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DB44" w14:textId="07BA55F7" w:rsidR="006428D2" w:rsidRPr="006428D2" w:rsidRDefault="006428D2" w:rsidP="006428D2">
      <w:pPr>
        <w:pStyle w:val="Nadpis1"/>
        <w:jc w:val="center"/>
        <w:rPr>
          <w:sz w:val="44"/>
          <w:szCs w:val="44"/>
        </w:rPr>
      </w:pPr>
      <w:r w:rsidRPr="006428D2">
        <w:rPr>
          <w:sz w:val="44"/>
          <w:szCs w:val="44"/>
        </w:rPr>
        <w:t>Metodický list – Půjčka na kofinancování dotací</w:t>
      </w:r>
    </w:p>
    <w:p w14:paraId="1280AA1E" w14:textId="6D0AFC04" w:rsidR="006428D2" w:rsidRDefault="006428D2"/>
    <w:p w14:paraId="59730B5B" w14:textId="51DD8A20" w:rsidR="006428D2" w:rsidRPr="006428D2" w:rsidRDefault="006428D2">
      <w:pPr>
        <w:rPr>
          <w:u w:val="single"/>
        </w:rPr>
      </w:pPr>
      <w:r w:rsidRPr="006428D2">
        <w:rPr>
          <w:u w:val="single"/>
        </w:rPr>
        <w:t>Termín nasazení: 4.3.2024</w:t>
      </w:r>
    </w:p>
    <w:p w14:paraId="2E5D9D8F" w14:textId="1D3AA577" w:rsidR="006428D2" w:rsidRDefault="006428D2">
      <w:pPr>
        <w:pBdr>
          <w:bottom w:val="single" w:sz="6" w:space="1" w:color="auto"/>
        </w:pBdr>
        <w:rPr>
          <w:i/>
          <w:iCs/>
        </w:rPr>
      </w:pPr>
      <w:r w:rsidRPr="006428D2">
        <w:rPr>
          <w:i/>
          <w:iCs/>
        </w:rPr>
        <w:t>Tento metodický list je platný do zapracování změn do Modré knihy.</w:t>
      </w:r>
    </w:p>
    <w:p w14:paraId="6DEA9654" w14:textId="5B95F506" w:rsidR="00717FDA" w:rsidRDefault="00717FDA">
      <w:pPr>
        <w:pBdr>
          <w:bottom w:val="single" w:sz="6" w:space="1" w:color="auto"/>
        </w:pBdr>
        <w:rPr>
          <w:i/>
          <w:iCs/>
        </w:rPr>
      </w:pPr>
    </w:p>
    <w:p w14:paraId="22E5BF39" w14:textId="31F84EAA" w:rsidR="00717FDA" w:rsidRPr="00717FDA" w:rsidRDefault="00717FDA">
      <w:pPr>
        <w:pBdr>
          <w:bottom w:val="single" w:sz="6" w:space="1" w:color="auto"/>
        </w:pBdr>
        <w:rPr>
          <w:b/>
          <w:bCs/>
          <w:i/>
          <w:iCs/>
          <w:color w:val="FF0000"/>
          <w:sz w:val="28"/>
          <w:szCs w:val="28"/>
          <w:u w:val="single"/>
        </w:rPr>
      </w:pPr>
      <w:r w:rsidRPr="00717FDA">
        <w:rPr>
          <w:b/>
          <w:bCs/>
          <w:i/>
          <w:iCs/>
          <w:color w:val="FF0000"/>
          <w:sz w:val="28"/>
          <w:szCs w:val="28"/>
          <w:u w:val="single"/>
        </w:rPr>
        <w:t xml:space="preserve">Aktualizace ML s platností od </w:t>
      </w:r>
      <w:r w:rsidR="00D57A97">
        <w:rPr>
          <w:b/>
          <w:bCs/>
          <w:i/>
          <w:iCs/>
          <w:color w:val="FF0000"/>
          <w:sz w:val="28"/>
          <w:szCs w:val="28"/>
          <w:u w:val="single"/>
        </w:rPr>
        <w:t>01</w:t>
      </w:r>
      <w:r w:rsidRPr="00717FDA">
        <w:rPr>
          <w:b/>
          <w:bCs/>
          <w:i/>
          <w:iCs/>
          <w:color w:val="FF0000"/>
          <w:sz w:val="28"/>
          <w:szCs w:val="28"/>
          <w:u w:val="single"/>
        </w:rPr>
        <w:t>.</w:t>
      </w:r>
      <w:r w:rsidR="000F39BC">
        <w:rPr>
          <w:b/>
          <w:bCs/>
          <w:i/>
          <w:iCs/>
          <w:color w:val="FF0000"/>
          <w:sz w:val="28"/>
          <w:szCs w:val="28"/>
          <w:u w:val="single"/>
        </w:rPr>
        <w:t>10</w:t>
      </w:r>
      <w:r w:rsidRPr="00717FDA">
        <w:rPr>
          <w:b/>
          <w:bCs/>
          <w:i/>
          <w:iCs/>
          <w:color w:val="FF0000"/>
          <w:sz w:val="28"/>
          <w:szCs w:val="28"/>
          <w:u w:val="single"/>
        </w:rPr>
        <w:t xml:space="preserve">.2024. Změny jsou označeny </w:t>
      </w:r>
      <w:r w:rsidRPr="00717FDA">
        <w:rPr>
          <w:b/>
          <w:bCs/>
          <w:i/>
          <w:iCs/>
          <w:color w:val="FF0000"/>
          <w:sz w:val="28"/>
          <w:szCs w:val="28"/>
          <w:highlight w:val="cyan"/>
          <w:u w:val="single"/>
        </w:rPr>
        <w:t>modře</w:t>
      </w:r>
      <w:r w:rsidRPr="00717FDA">
        <w:rPr>
          <w:b/>
          <w:bCs/>
          <w:i/>
          <w:iCs/>
          <w:color w:val="FF0000"/>
          <w:sz w:val="28"/>
          <w:szCs w:val="28"/>
          <w:u w:val="single"/>
        </w:rPr>
        <w:t>.</w:t>
      </w:r>
    </w:p>
    <w:p w14:paraId="41448F82" w14:textId="77777777" w:rsidR="006428D2" w:rsidRPr="006428D2" w:rsidRDefault="006428D2">
      <w:pPr>
        <w:pBdr>
          <w:bottom w:val="single" w:sz="6" w:space="1" w:color="auto"/>
        </w:pBdr>
        <w:rPr>
          <w:i/>
          <w:iCs/>
        </w:rPr>
      </w:pPr>
    </w:p>
    <w:p w14:paraId="51D60EB3" w14:textId="77777777" w:rsidR="006428D2" w:rsidRDefault="006428D2" w:rsidP="006428D2">
      <w:pPr>
        <w:rPr>
          <w:b/>
          <w:bCs/>
        </w:rPr>
      </w:pPr>
    </w:p>
    <w:p w14:paraId="15F1422F" w14:textId="79FAC8CE" w:rsidR="006428D2" w:rsidRPr="006428D2" w:rsidRDefault="006428D2" w:rsidP="006428D2">
      <w:pPr>
        <w:rPr>
          <w:b/>
          <w:bCs/>
        </w:rPr>
      </w:pPr>
      <w:r w:rsidRPr="006428D2">
        <w:rPr>
          <w:b/>
          <w:bCs/>
        </w:rPr>
        <w:t>Půjčka na kofinancování dotací je nový úvěrový produkt, který je určen výhradně na kofinancování vybraných dotačních titulů S</w:t>
      </w:r>
      <w:r>
        <w:rPr>
          <w:b/>
          <w:bCs/>
        </w:rPr>
        <w:t>tátního fondu životního prostředí</w:t>
      </w:r>
      <w:r w:rsidRPr="006428D2">
        <w:rPr>
          <w:b/>
          <w:bCs/>
        </w:rPr>
        <w:t xml:space="preserve"> z programu Nová zelená úsporám. </w:t>
      </w:r>
    </w:p>
    <w:p w14:paraId="6384CC54" w14:textId="2DCED4EC" w:rsidR="006428D2" w:rsidRPr="006428D2" w:rsidRDefault="006428D2" w:rsidP="006428D2">
      <w:pPr>
        <w:rPr>
          <w:b/>
          <w:bCs/>
        </w:rPr>
      </w:pPr>
      <w:r w:rsidRPr="006428D2">
        <w:rPr>
          <w:b/>
          <w:bCs/>
        </w:rPr>
        <w:t xml:space="preserve">Jedná se o nezajištěný úvěr na bázi stávající Půjčky na udržitelné bydlení, který bude klientům nabízen s výhodnou úrokovou sazbou. Co nejvýhodnější sazby pro klienty je dosaženo díky tomu, že část </w:t>
      </w:r>
      <w:proofErr w:type="spellStart"/>
      <w:r w:rsidRPr="006428D2">
        <w:rPr>
          <w:b/>
          <w:bCs/>
        </w:rPr>
        <w:t>fundingu</w:t>
      </w:r>
      <w:proofErr w:type="spellEnd"/>
      <w:r w:rsidRPr="006428D2">
        <w:rPr>
          <w:b/>
          <w:bCs/>
        </w:rPr>
        <w:t xml:space="preserve"> pro tento úvěr poskytne Modré pyramidě Státní fond životního prostředí za zvýhodněných podmínek. </w:t>
      </w:r>
    </w:p>
    <w:p w14:paraId="24DE14B4" w14:textId="5F930851" w:rsidR="006428D2" w:rsidRDefault="006428D2" w:rsidP="006428D2">
      <w:pPr>
        <w:pBdr>
          <w:bottom w:val="single" w:sz="6" w:space="1" w:color="auto"/>
        </w:pBdr>
        <w:rPr>
          <w:b/>
          <w:bCs/>
        </w:rPr>
      </w:pPr>
      <w:r w:rsidRPr="006428D2">
        <w:rPr>
          <w:b/>
          <w:bCs/>
        </w:rPr>
        <w:t>Tento záměr je v souladu s aktuálními změnami probíhajícími v systému stavebního spoření, kdy se rozšiřují činnosti stavebních spořitelen o dotační poradenství a větší důraz je kladen na využívání úvěrů ze stavebního spoření na financování energetických úspor.</w:t>
      </w:r>
    </w:p>
    <w:p w14:paraId="26B300B1" w14:textId="77777777" w:rsidR="006428D2" w:rsidRPr="006428D2" w:rsidRDefault="006428D2" w:rsidP="006428D2">
      <w:pPr>
        <w:pBdr>
          <w:bottom w:val="single" w:sz="6" w:space="1" w:color="auto"/>
        </w:pBdr>
        <w:rPr>
          <w:b/>
          <w:bCs/>
        </w:rPr>
      </w:pPr>
    </w:p>
    <w:p w14:paraId="6D6BE73D" w14:textId="77777777" w:rsidR="006428D2" w:rsidRDefault="006428D2"/>
    <w:p w14:paraId="7707464F" w14:textId="77777777" w:rsidR="00662608" w:rsidRPr="00ED1EB5" w:rsidRDefault="00662608" w:rsidP="00662608">
      <w:pPr>
        <w:jc w:val="both"/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</w:pPr>
      <w:r w:rsidRPr="00ED1EB5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>Podmínky sjednání</w:t>
      </w:r>
    </w:p>
    <w:p w14:paraId="6D213384" w14:textId="49AA8448" w:rsidR="00662608" w:rsidRDefault="00662608" w:rsidP="00662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Úvěr je určen výhradně na spolufinancování investičního záměru, na který klient žádá</w:t>
      </w:r>
      <w:r w:rsidR="00AD0AB2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>již získal dotaci z programu Nová zelená úsporám v rámci níže uvedených výzev:</w:t>
      </w:r>
    </w:p>
    <w:p w14:paraId="2DC241AB" w14:textId="77777777" w:rsidR="00662608" w:rsidRPr="00074106" w:rsidRDefault="00662608" w:rsidP="0066260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074106">
        <w:rPr>
          <w:rFonts w:ascii="Arial" w:hAnsi="Arial" w:cs="Arial"/>
          <w:b/>
          <w:bCs/>
        </w:rPr>
        <w:t>NZU pro RD – „Oprav dům po babičce“</w:t>
      </w:r>
    </w:p>
    <w:p w14:paraId="105E1A8F" w14:textId="77777777" w:rsidR="00662608" w:rsidRDefault="00662608" w:rsidP="00662608">
      <w:pPr>
        <w:jc w:val="both"/>
        <w:rPr>
          <w:rFonts w:ascii="Arial" w:hAnsi="Arial" w:cs="Arial"/>
        </w:rPr>
      </w:pPr>
    </w:p>
    <w:p w14:paraId="052DA6D6" w14:textId="28A39EDA" w:rsidR="00662608" w:rsidRPr="00726AF9" w:rsidRDefault="00662608" w:rsidP="006626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Půjčka na </w:t>
      </w:r>
      <w:r w:rsidR="000C3000">
        <w:rPr>
          <w:rFonts w:ascii="Arial" w:hAnsi="Arial" w:cs="Arial"/>
          <w:b/>
          <w:bCs/>
        </w:rPr>
        <w:t xml:space="preserve">kofinancování </w:t>
      </w:r>
      <w:r>
        <w:rPr>
          <w:rFonts w:ascii="Arial" w:hAnsi="Arial" w:cs="Arial"/>
          <w:b/>
          <w:bCs/>
        </w:rPr>
        <w:t>dotac</w:t>
      </w:r>
      <w:r w:rsidR="000C3000">
        <w:rPr>
          <w:rFonts w:ascii="Arial" w:hAnsi="Arial" w:cs="Arial"/>
          <w:b/>
          <w:bCs/>
        </w:rPr>
        <w:t>í</w:t>
      </w:r>
      <w:r w:rsidRPr="00726AF9">
        <w:rPr>
          <w:rFonts w:ascii="Arial" w:hAnsi="Arial" w:cs="Arial"/>
          <w:b/>
          <w:bCs/>
        </w:rPr>
        <w:t xml:space="preserve"> může být poskytnut</w:t>
      </w:r>
      <w:r>
        <w:rPr>
          <w:rFonts w:ascii="Arial" w:hAnsi="Arial" w:cs="Arial"/>
          <w:b/>
          <w:bCs/>
        </w:rPr>
        <w:t>a</w:t>
      </w:r>
      <w:r w:rsidRPr="00726AF9">
        <w:rPr>
          <w:rFonts w:ascii="Arial" w:hAnsi="Arial" w:cs="Arial"/>
          <w:b/>
          <w:bCs/>
        </w:rPr>
        <w:t xml:space="preserve"> pouze na položky, které jsou „způsobilými </w:t>
      </w:r>
      <w:r>
        <w:rPr>
          <w:rFonts w:ascii="Arial" w:hAnsi="Arial" w:cs="Arial"/>
          <w:b/>
          <w:bCs/>
        </w:rPr>
        <w:t>výdaji</w:t>
      </w:r>
      <w:r w:rsidRPr="00726AF9">
        <w:rPr>
          <w:rFonts w:ascii="Arial" w:hAnsi="Arial" w:cs="Arial"/>
          <w:b/>
          <w:bCs/>
        </w:rPr>
        <w:t xml:space="preserve">“ z hlediska žádosti o dotaci. </w:t>
      </w:r>
    </w:p>
    <w:p w14:paraId="43660CC6" w14:textId="5A39EF3F" w:rsidR="00662608" w:rsidRPr="00121EF4" w:rsidRDefault="00662608" w:rsidP="00662608">
      <w:pPr>
        <w:jc w:val="both"/>
        <w:rPr>
          <w:rFonts w:ascii="Arial" w:hAnsi="Arial" w:cs="Arial"/>
          <w:i/>
          <w:iCs/>
        </w:rPr>
      </w:pPr>
      <w:r w:rsidRPr="00121EF4">
        <w:rPr>
          <w:rFonts w:ascii="Arial" w:hAnsi="Arial" w:cs="Arial"/>
          <w:i/>
          <w:iCs/>
        </w:rPr>
        <w:t>Pokud by klient Půjčkou</w:t>
      </w:r>
      <w:r>
        <w:rPr>
          <w:rFonts w:ascii="Arial" w:hAnsi="Arial" w:cs="Arial"/>
          <w:i/>
          <w:iCs/>
        </w:rPr>
        <w:t xml:space="preserve"> na</w:t>
      </w:r>
      <w:r w:rsidR="000C3000">
        <w:rPr>
          <w:rFonts w:ascii="Arial" w:hAnsi="Arial" w:cs="Arial"/>
          <w:i/>
          <w:iCs/>
        </w:rPr>
        <w:t xml:space="preserve"> kofinancování</w:t>
      </w:r>
      <w:r>
        <w:rPr>
          <w:rFonts w:ascii="Arial" w:hAnsi="Arial" w:cs="Arial"/>
          <w:i/>
          <w:iCs/>
        </w:rPr>
        <w:t xml:space="preserve"> dotac</w:t>
      </w:r>
      <w:r w:rsidR="000C3000">
        <w:rPr>
          <w:rFonts w:ascii="Arial" w:hAnsi="Arial" w:cs="Arial"/>
          <w:i/>
          <w:iCs/>
        </w:rPr>
        <w:t>í</w:t>
      </w:r>
      <w:r w:rsidRPr="00121EF4">
        <w:rPr>
          <w:rFonts w:ascii="Arial" w:hAnsi="Arial" w:cs="Arial"/>
          <w:i/>
          <w:iCs/>
        </w:rPr>
        <w:t xml:space="preserve"> chtěl financovat kromě opatření k získání dotace (např. zateplení fasády + tepelné čerpadlo + FVE) i jiné, byť z hlediska zákona o SS účelové položky (např. rekonstrukci koupelny), tak toto není možné a je nutné, aby si na financování položek nad rámec dotačních opatření (zmíněnou rekonstrukci koupelny) vzal jiný úvěr (např. klasick</w:t>
      </w:r>
      <w:r>
        <w:rPr>
          <w:rFonts w:ascii="Arial" w:hAnsi="Arial" w:cs="Arial"/>
          <w:i/>
          <w:iCs/>
        </w:rPr>
        <w:t>ou Půjčku na bydlení</w:t>
      </w:r>
      <w:r w:rsidRPr="00121EF4">
        <w:rPr>
          <w:rFonts w:ascii="Arial" w:hAnsi="Arial" w:cs="Arial"/>
          <w:i/>
          <w:iCs/>
        </w:rPr>
        <w:t>).</w:t>
      </w:r>
    </w:p>
    <w:p w14:paraId="3D04E823" w14:textId="0ECD66C6" w:rsidR="00662608" w:rsidRDefault="00662608" w:rsidP="00662608">
      <w:pPr>
        <w:jc w:val="both"/>
        <w:rPr>
          <w:rFonts w:ascii="Arial" w:hAnsi="Arial" w:cs="Arial"/>
          <w:b/>
          <w:bCs/>
          <w:i/>
          <w:iCs/>
        </w:rPr>
      </w:pPr>
    </w:p>
    <w:p w14:paraId="78EC6888" w14:textId="207328DD" w:rsidR="00717FDA" w:rsidRDefault="00717FDA" w:rsidP="00662608">
      <w:pPr>
        <w:jc w:val="both"/>
        <w:rPr>
          <w:rFonts w:ascii="Arial" w:hAnsi="Arial" w:cs="Arial"/>
          <w:b/>
          <w:bCs/>
          <w:i/>
          <w:iCs/>
        </w:rPr>
      </w:pPr>
    </w:p>
    <w:p w14:paraId="7CF358B5" w14:textId="1E9F2153" w:rsidR="00717FDA" w:rsidRDefault="00717FDA" w:rsidP="00662608">
      <w:pPr>
        <w:jc w:val="both"/>
        <w:rPr>
          <w:rFonts w:ascii="Arial" w:hAnsi="Arial" w:cs="Arial"/>
          <w:b/>
          <w:bCs/>
          <w:i/>
          <w:iCs/>
        </w:rPr>
      </w:pPr>
    </w:p>
    <w:p w14:paraId="59CE3382" w14:textId="77777777" w:rsidR="00717FDA" w:rsidRDefault="00717FDA" w:rsidP="00662608">
      <w:pPr>
        <w:jc w:val="both"/>
        <w:rPr>
          <w:rFonts w:ascii="Arial" w:hAnsi="Arial" w:cs="Arial"/>
          <w:b/>
          <w:bCs/>
          <w:i/>
          <w:iCs/>
        </w:rPr>
      </w:pPr>
    </w:p>
    <w:p w14:paraId="004A6940" w14:textId="013188D5" w:rsidR="00662608" w:rsidRPr="00ED1EB5" w:rsidRDefault="00662608" w:rsidP="00662608">
      <w:pPr>
        <w:jc w:val="both"/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</w:pPr>
      <w:r w:rsidRPr="00ED1EB5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lastRenderedPageBreak/>
        <w:t>Základní parametry Půjčky na</w:t>
      </w:r>
      <w:r w:rsidR="000C3000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 xml:space="preserve"> kofinancování</w:t>
      </w:r>
      <w:r w:rsidRPr="00ED1EB5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 xml:space="preserve"> dotac</w:t>
      </w:r>
      <w:r w:rsidR="000C3000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>í</w:t>
      </w:r>
    </w:p>
    <w:p w14:paraId="41B46A42" w14:textId="77777777" w:rsidR="00662608" w:rsidRDefault="00662608" w:rsidP="00662608">
      <w:pPr>
        <w:ind w:left="1843" w:hanging="1843"/>
        <w:jc w:val="both"/>
        <w:rPr>
          <w:rFonts w:ascii="Arial" w:hAnsi="Arial" w:cs="Arial"/>
        </w:rPr>
      </w:pPr>
      <w:r w:rsidRPr="002B3D0A">
        <w:rPr>
          <w:rFonts w:ascii="Arial" w:hAnsi="Arial" w:cs="Arial"/>
          <w:u w:val="single"/>
        </w:rPr>
        <w:t>Délka splatnosti:</w:t>
      </w:r>
      <w:r w:rsidRPr="002A0A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15D2DAF" w14:textId="0832B370" w:rsidR="00662608" w:rsidRPr="007E4B70" w:rsidRDefault="00662608" w:rsidP="00662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68EC">
        <w:rPr>
          <w:rFonts w:ascii="Arial" w:hAnsi="Arial" w:cs="Arial"/>
        </w:rPr>
        <w:t xml:space="preserve">in. splatnost </w:t>
      </w:r>
      <w:r w:rsidR="00AD0AB2">
        <w:rPr>
          <w:rFonts w:ascii="Arial" w:hAnsi="Arial" w:cs="Arial"/>
          <w:b/>
          <w:bCs/>
        </w:rPr>
        <w:t>10</w:t>
      </w:r>
      <w:r w:rsidRPr="005368EC">
        <w:rPr>
          <w:rFonts w:ascii="Arial" w:hAnsi="Arial" w:cs="Arial"/>
          <w:b/>
          <w:bCs/>
        </w:rPr>
        <w:t xml:space="preserve"> let</w:t>
      </w:r>
      <w:r w:rsidRPr="005368EC">
        <w:rPr>
          <w:rFonts w:ascii="Arial" w:hAnsi="Arial" w:cs="Arial"/>
        </w:rPr>
        <w:t xml:space="preserve">, max. splatnost </w:t>
      </w:r>
      <w:r w:rsidRPr="005368E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</w:t>
      </w:r>
      <w:r w:rsidRPr="005368EC">
        <w:rPr>
          <w:rFonts w:ascii="Arial" w:hAnsi="Arial" w:cs="Arial"/>
          <w:b/>
          <w:bCs/>
        </w:rPr>
        <w:t xml:space="preserve"> let</w:t>
      </w:r>
      <w:r w:rsidR="00A03653">
        <w:rPr>
          <w:rFonts w:ascii="Arial" w:hAnsi="Arial" w:cs="Arial"/>
        </w:rPr>
        <w:t xml:space="preserve"> </w:t>
      </w:r>
      <w:r w:rsidRPr="005368EC">
        <w:rPr>
          <w:rFonts w:ascii="Arial" w:hAnsi="Arial" w:cs="Arial"/>
          <w:i/>
          <w:iCs/>
        </w:rPr>
        <w:t>(</w:t>
      </w:r>
      <w:r w:rsidR="00AD0AB2">
        <w:rPr>
          <w:rFonts w:ascii="Arial" w:hAnsi="Arial" w:cs="Arial"/>
          <w:i/>
          <w:iCs/>
        </w:rPr>
        <w:t xml:space="preserve">ostatní </w:t>
      </w:r>
      <w:r w:rsidRPr="005368EC">
        <w:rPr>
          <w:rFonts w:ascii="Arial" w:hAnsi="Arial" w:cs="Arial"/>
          <w:i/>
          <w:iCs/>
        </w:rPr>
        <w:t>metodick</w:t>
      </w:r>
      <w:r w:rsidR="00AD0AB2">
        <w:rPr>
          <w:rFonts w:ascii="Arial" w:hAnsi="Arial" w:cs="Arial"/>
          <w:i/>
          <w:iCs/>
        </w:rPr>
        <w:t>é</w:t>
      </w:r>
      <w:r w:rsidRPr="005368EC">
        <w:rPr>
          <w:rFonts w:ascii="Arial" w:hAnsi="Arial" w:cs="Arial"/>
          <w:i/>
          <w:iCs/>
        </w:rPr>
        <w:t xml:space="preserve"> podmínk</w:t>
      </w:r>
      <w:r w:rsidR="00AD0AB2">
        <w:rPr>
          <w:rFonts w:ascii="Arial" w:hAnsi="Arial" w:cs="Arial"/>
          <w:i/>
          <w:iCs/>
        </w:rPr>
        <w:t>y</w:t>
      </w:r>
      <w:r w:rsidRPr="005368EC">
        <w:rPr>
          <w:rFonts w:ascii="Arial" w:hAnsi="Arial" w:cs="Arial"/>
          <w:i/>
          <w:iCs/>
        </w:rPr>
        <w:t xml:space="preserve"> </w:t>
      </w:r>
      <w:r w:rsidR="00AD0AB2">
        <w:rPr>
          <w:rFonts w:ascii="Arial" w:hAnsi="Arial" w:cs="Arial"/>
          <w:i/>
          <w:iCs/>
        </w:rPr>
        <w:t>zůstávají v platnosti</w:t>
      </w:r>
      <w:r w:rsidRPr="005368EC">
        <w:rPr>
          <w:rFonts w:ascii="Arial" w:hAnsi="Arial" w:cs="Arial"/>
          <w:i/>
          <w:iCs/>
        </w:rPr>
        <w:t>, např. výstupní věk klienta</w:t>
      </w:r>
      <w:r w:rsidR="004A0144">
        <w:rPr>
          <w:rFonts w:ascii="Arial" w:hAnsi="Arial" w:cs="Arial"/>
          <w:i/>
          <w:iCs/>
        </w:rPr>
        <w:t>, povinnost RŽP u splatnosti přesahující 20 let apod.</w:t>
      </w:r>
      <w:r w:rsidRPr="005368EC">
        <w:rPr>
          <w:rFonts w:ascii="Arial" w:hAnsi="Arial" w:cs="Arial"/>
          <w:i/>
          <w:iCs/>
        </w:rPr>
        <w:t>)</w:t>
      </w:r>
      <w:r w:rsidR="00AD0AB2">
        <w:rPr>
          <w:rFonts w:ascii="Arial" w:hAnsi="Arial" w:cs="Arial"/>
          <w:i/>
          <w:iCs/>
        </w:rPr>
        <w:t>.</w:t>
      </w:r>
    </w:p>
    <w:p w14:paraId="2EAE7448" w14:textId="77777777" w:rsidR="00662608" w:rsidRDefault="00662608" w:rsidP="00662608">
      <w:pPr>
        <w:spacing w:before="120" w:after="0" w:line="240" w:lineRule="auto"/>
        <w:jc w:val="both"/>
        <w:rPr>
          <w:rFonts w:ascii="Arial" w:hAnsi="Arial" w:cs="Arial"/>
          <w:u w:val="single"/>
        </w:rPr>
      </w:pPr>
    </w:p>
    <w:p w14:paraId="36216D07" w14:textId="77777777" w:rsidR="00806147" w:rsidRDefault="00806147" w:rsidP="00662608">
      <w:pPr>
        <w:jc w:val="both"/>
        <w:rPr>
          <w:rFonts w:ascii="Arial" w:hAnsi="Arial" w:cs="Arial"/>
          <w:u w:val="single"/>
        </w:rPr>
      </w:pPr>
    </w:p>
    <w:p w14:paraId="75AFC299" w14:textId="66DFE357" w:rsidR="00662608" w:rsidRDefault="00662608" w:rsidP="00662608">
      <w:pPr>
        <w:jc w:val="both"/>
        <w:rPr>
          <w:rFonts w:ascii="Arial" w:hAnsi="Arial" w:cs="Arial"/>
        </w:rPr>
      </w:pPr>
      <w:r w:rsidRPr="002B3D0A">
        <w:rPr>
          <w:rFonts w:ascii="Arial" w:hAnsi="Arial" w:cs="Arial"/>
          <w:u w:val="single"/>
        </w:rPr>
        <w:t>Výše úvěru:</w:t>
      </w:r>
      <w:r w:rsidRPr="002B3D0A">
        <w:rPr>
          <w:rFonts w:ascii="Arial" w:hAnsi="Arial" w:cs="Arial"/>
        </w:rPr>
        <w:t xml:space="preserve"> </w:t>
      </w:r>
    </w:p>
    <w:p w14:paraId="72C95C9E" w14:textId="660C3C12" w:rsidR="00662608" w:rsidRDefault="00662608" w:rsidP="00662608">
      <w:pPr>
        <w:spacing w:after="120"/>
        <w:jc w:val="both"/>
        <w:rPr>
          <w:rFonts w:ascii="Arial" w:hAnsi="Arial" w:cs="Arial"/>
        </w:rPr>
      </w:pPr>
      <w:r w:rsidRPr="00953174">
        <w:rPr>
          <w:rFonts w:ascii="Arial" w:hAnsi="Arial" w:cs="Arial"/>
        </w:rPr>
        <w:t xml:space="preserve">Maximální výše Půjčky </w:t>
      </w:r>
      <w:r>
        <w:rPr>
          <w:rFonts w:ascii="Arial" w:hAnsi="Arial" w:cs="Arial"/>
        </w:rPr>
        <w:t xml:space="preserve">na </w:t>
      </w:r>
      <w:r w:rsidR="00AD0AB2">
        <w:rPr>
          <w:rFonts w:ascii="Arial" w:hAnsi="Arial" w:cs="Arial"/>
        </w:rPr>
        <w:t>kofinancování dotací</w:t>
      </w:r>
      <w:r>
        <w:rPr>
          <w:rFonts w:ascii="Arial" w:hAnsi="Arial" w:cs="Arial"/>
        </w:rPr>
        <w:t xml:space="preserve"> </w:t>
      </w:r>
      <w:r w:rsidRPr="00953174">
        <w:rPr>
          <w:rFonts w:ascii="Arial" w:hAnsi="Arial" w:cs="Arial"/>
        </w:rPr>
        <w:t>se rovná dvojnásobku klientovi přiznané dotace z kofinancovaného dotačního titulu Oprav dům po babičce (zaokrouhleno na celé tisíce dolů).</w:t>
      </w:r>
    </w:p>
    <w:p w14:paraId="07DAFAF5" w14:textId="567B3225" w:rsidR="00FF53A2" w:rsidRPr="00953174" w:rsidRDefault="00FF53A2" w:rsidP="00662608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Zároveň platí, že na jeden dotační titul je možné využít pouze jeden zvýhodněný úvěr. Pokud si klient vezme Půjčku na kofinancování dotací a nevyužije maximální možnou výši (tedy dvojnásobek dotace) není možné si vzít další Půjčku na kofinancování dotací (je možné využít jinou Půjčku).</w:t>
      </w:r>
    </w:p>
    <w:p w14:paraId="31F30F1D" w14:textId="0A9F0F75" w:rsidR="00662608" w:rsidRDefault="00AD0AB2" w:rsidP="00662608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62608">
        <w:rPr>
          <w:rFonts w:ascii="Arial" w:hAnsi="Arial" w:cs="Arial"/>
        </w:rPr>
        <w:t>ždy</w:t>
      </w:r>
      <w:r>
        <w:rPr>
          <w:rFonts w:ascii="Arial" w:hAnsi="Arial" w:cs="Arial"/>
        </w:rPr>
        <w:t xml:space="preserve"> musí být</w:t>
      </w:r>
      <w:r w:rsidR="00662608">
        <w:rPr>
          <w:rFonts w:ascii="Arial" w:hAnsi="Arial" w:cs="Arial"/>
        </w:rPr>
        <w:t xml:space="preserve"> dodržena účelovost půjčky</w:t>
      </w:r>
      <w:r>
        <w:rPr>
          <w:rFonts w:ascii="Arial" w:hAnsi="Arial" w:cs="Arial"/>
        </w:rPr>
        <w:t xml:space="preserve"> v celé výši</w:t>
      </w:r>
      <w:r w:rsidR="00662608">
        <w:rPr>
          <w:rFonts w:ascii="Arial" w:hAnsi="Arial" w:cs="Arial"/>
        </w:rPr>
        <w:t>, tj. výše úvěru nemůže být vyšší než rozpočet dotačního projektu ponížený o získanou dotaci.</w:t>
      </w:r>
    </w:p>
    <w:p w14:paraId="54978CCC" w14:textId="645B0940" w:rsidR="00662608" w:rsidRDefault="00662608" w:rsidP="00662608">
      <w:pPr>
        <w:spacing w:before="240" w:after="0" w:line="240" w:lineRule="auto"/>
        <w:jc w:val="both"/>
        <w:rPr>
          <w:rFonts w:ascii="Arial" w:hAnsi="Arial" w:cs="Arial"/>
        </w:rPr>
      </w:pPr>
      <w:r w:rsidRPr="00143FFC">
        <w:rPr>
          <w:rFonts w:ascii="Arial" w:hAnsi="Arial" w:cs="Arial"/>
        </w:rPr>
        <w:t xml:space="preserve">Minimální výše </w:t>
      </w:r>
      <w:r>
        <w:rPr>
          <w:rFonts w:ascii="Arial" w:hAnsi="Arial" w:cs="Arial"/>
        </w:rPr>
        <w:t>není stanovena.</w:t>
      </w:r>
    </w:p>
    <w:p w14:paraId="55014FF7" w14:textId="213B38A5" w:rsidR="00662608" w:rsidRDefault="00AD0AB2" w:rsidP="00662608">
      <w:pPr>
        <w:spacing w:before="120"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Ostatní </w:t>
      </w:r>
      <w:r w:rsidRPr="005368EC">
        <w:rPr>
          <w:rFonts w:ascii="Arial" w:hAnsi="Arial" w:cs="Arial"/>
          <w:i/>
          <w:iCs/>
        </w:rPr>
        <w:t>metodick</w:t>
      </w:r>
      <w:r>
        <w:rPr>
          <w:rFonts w:ascii="Arial" w:hAnsi="Arial" w:cs="Arial"/>
          <w:i/>
          <w:iCs/>
        </w:rPr>
        <w:t>é</w:t>
      </w:r>
      <w:r w:rsidRPr="005368EC">
        <w:rPr>
          <w:rFonts w:ascii="Arial" w:hAnsi="Arial" w:cs="Arial"/>
          <w:i/>
          <w:iCs/>
        </w:rPr>
        <w:t xml:space="preserve"> podmínk</w:t>
      </w:r>
      <w:r>
        <w:rPr>
          <w:rFonts w:ascii="Arial" w:hAnsi="Arial" w:cs="Arial"/>
          <w:i/>
          <w:iCs/>
        </w:rPr>
        <w:t>y</w:t>
      </w:r>
      <w:r w:rsidRPr="005368E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zůstávají v platnosti</w:t>
      </w:r>
      <w:r w:rsidRPr="005368EC">
        <w:rPr>
          <w:rFonts w:ascii="Arial" w:hAnsi="Arial" w:cs="Arial"/>
          <w:i/>
          <w:iCs/>
        </w:rPr>
        <w:t xml:space="preserve">, např. </w:t>
      </w:r>
      <w:r>
        <w:rPr>
          <w:rFonts w:ascii="Arial" w:hAnsi="Arial" w:cs="Arial"/>
          <w:i/>
          <w:iCs/>
        </w:rPr>
        <w:t>výše</w:t>
      </w:r>
      <w:r w:rsidR="00662608">
        <w:rPr>
          <w:rFonts w:ascii="Arial" w:hAnsi="Arial" w:cs="Arial"/>
          <w:i/>
          <w:iCs/>
        </w:rPr>
        <w:t xml:space="preserve"> limitů nezajištěné angažovanosti</w:t>
      </w:r>
      <w:r>
        <w:rPr>
          <w:rFonts w:ascii="Arial" w:hAnsi="Arial" w:cs="Arial"/>
          <w:i/>
          <w:iCs/>
        </w:rPr>
        <w:t>.</w:t>
      </w:r>
    </w:p>
    <w:p w14:paraId="2E65991D" w14:textId="77777777" w:rsidR="00662608" w:rsidRDefault="00662608" w:rsidP="00662608">
      <w:pPr>
        <w:spacing w:before="120" w:after="0" w:line="240" w:lineRule="auto"/>
        <w:jc w:val="both"/>
        <w:rPr>
          <w:rFonts w:ascii="Arial" w:hAnsi="Arial" w:cs="Arial"/>
          <w:u w:val="single"/>
        </w:rPr>
      </w:pPr>
    </w:p>
    <w:p w14:paraId="0AAFB3F9" w14:textId="77777777" w:rsidR="00662608" w:rsidRDefault="00662608" w:rsidP="0066260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Fixace úrokové sazby</w:t>
      </w:r>
      <w:r w:rsidRPr="002B3D0A">
        <w:rPr>
          <w:rFonts w:ascii="Arial" w:hAnsi="Arial" w:cs="Arial"/>
          <w:u w:val="single"/>
        </w:rPr>
        <w:t>:</w:t>
      </w:r>
      <w:r w:rsidRPr="002A0A92">
        <w:rPr>
          <w:rFonts w:ascii="Arial" w:hAnsi="Arial" w:cs="Arial"/>
        </w:rPr>
        <w:t xml:space="preserve"> </w:t>
      </w:r>
    </w:p>
    <w:p w14:paraId="1198010C" w14:textId="634E0163" w:rsidR="00662608" w:rsidRPr="005368EC" w:rsidRDefault="00662608" w:rsidP="00662608">
      <w:pPr>
        <w:spacing w:before="120"/>
        <w:jc w:val="both"/>
        <w:rPr>
          <w:rFonts w:ascii="Arial" w:hAnsi="Arial" w:cs="Arial"/>
        </w:rPr>
      </w:pPr>
      <w:r w:rsidRPr="005368EC">
        <w:rPr>
          <w:rFonts w:ascii="Arial" w:hAnsi="Arial" w:cs="Arial"/>
        </w:rPr>
        <w:t>Půjčka</w:t>
      </w:r>
      <w:r>
        <w:rPr>
          <w:rFonts w:ascii="Arial" w:hAnsi="Arial" w:cs="Arial"/>
        </w:rPr>
        <w:t xml:space="preserve"> na </w:t>
      </w:r>
      <w:r w:rsidR="000C3000">
        <w:rPr>
          <w:rFonts w:ascii="Arial" w:hAnsi="Arial" w:cs="Arial"/>
        </w:rPr>
        <w:t xml:space="preserve">kofinancování </w:t>
      </w:r>
      <w:r>
        <w:rPr>
          <w:rFonts w:ascii="Arial" w:hAnsi="Arial" w:cs="Arial"/>
        </w:rPr>
        <w:t>dotac</w:t>
      </w:r>
      <w:r w:rsidR="000C3000">
        <w:rPr>
          <w:rFonts w:ascii="Arial" w:hAnsi="Arial" w:cs="Arial"/>
        </w:rPr>
        <w:t>í</w:t>
      </w:r>
      <w:r w:rsidRPr="005368EC">
        <w:rPr>
          <w:rFonts w:ascii="Arial" w:hAnsi="Arial" w:cs="Arial"/>
        </w:rPr>
        <w:t xml:space="preserve"> bude nabízena </w:t>
      </w:r>
      <w:r w:rsidRPr="005368EC">
        <w:rPr>
          <w:rFonts w:ascii="Arial" w:hAnsi="Arial" w:cs="Arial"/>
          <w:b/>
          <w:bCs/>
        </w:rPr>
        <w:t>pouze ve variantě fixace úrokové sazby do konce splatnosti</w:t>
      </w:r>
      <w:r w:rsidR="00A03653">
        <w:rPr>
          <w:rFonts w:ascii="Arial" w:hAnsi="Arial" w:cs="Arial"/>
        </w:rPr>
        <w:t xml:space="preserve"> a to i v případě splatnosti přesahující 20 let.</w:t>
      </w:r>
    </w:p>
    <w:p w14:paraId="0F6CD592" w14:textId="77777777" w:rsidR="00662608" w:rsidRPr="008A7544" w:rsidRDefault="00662608" w:rsidP="00662608">
      <w:pPr>
        <w:pStyle w:val="Odstavecseseznamem"/>
        <w:jc w:val="both"/>
        <w:rPr>
          <w:rFonts w:ascii="Arial" w:hAnsi="Arial" w:cs="Arial"/>
          <w:u w:val="single"/>
        </w:rPr>
      </w:pPr>
    </w:p>
    <w:p w14:paraId="5D49FBF5" w14:textId="77777777" w:rsidR="00662608" w:rsidRPr="008E1051" w:rsidRDefault="00662608" w:rsidP="00662608">
      <w:pPr>
        <w:keepNext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Ú</w:t>
      </w:r>
      <w:r w:rsidRPr="008E1051">
        <w:rPr>
          <w:rFonts w:ascii="Arial" w:hAnsi="Arial" w:cs="Arial"/>
          <w:u w:val="single"/>
        </w:rPr>
        <w:t>roková sazba</w:t>
      </w:r>
    </w:p>
    <w:p w14:paraId="7C4C581C" w14:textId="7F0F4F43" w:rsidR="00662608" w:rsidRPr="00AD0AB2" w:rsidRDefault="00AD0AB2" w:rsidP="00806147">
      <w:pPr>
        <w:keepNext/>
        <w:spacing w:after="12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P</w:t>
      </w:r>
      <w:r w:rsidR="00662608" w:rsidRPr="00AD0AB2">
        <w:rPr>
          <w:rFonts w:ascii="Arial" w:hAnsi="Arial" w:cs="Arial"/>
        </w:rPr>
        <w:t xml:space="preserve">ůjčka na </w:t>
      </w:r>
      <w:r w:rsidR="000C3000">
        <w:rPr>
          <w:rFonts w:ascii="Arial" w:hAnsi="Arial" w:cs="Arial"/>
        </w:rPr>
        <w:t xml:space="preserve">kofinancování </w:t>
      </w:r>
      <w:r w:rsidR="00662608" w:rsidRPr="00AD0AB2">
        <w:rPr>
          <w:rFonts w:ascii="Arial" w:hAnsi="Arial" w:cs="Arial"/>
        </w:rPr>
        <w:t>dotac</w:t>
      </w:r>
      <w:r w:rsidR="000C3000">
        <w:rPr>
          <w:rFonts w:ascii="Arial" w:hAnsi="Arial" w:cs="Arial"/>
        </w:rPr>
        <w:t>í</w:t>
      </w:r>
      <w:r w:rsidR="00662608" w:rsidRPr="00AD0AB2">
        <w:rPr>
          <w:rFonts w:ascii="Arial" w:hAnsi="Arial" w:cs="Arial"/>
        </w:rPr>
        <w:t xml:space="preserve"> </w:t>
      </w:r>
      <w:r w:rsidRPr="00AD0AB2">
        <w:rPr>
          <w:rFonts w:ascii="Arial" w:hAnsi="Arial" w:cs="Arial"/>
        </w:rPr>
        <w:t>má</w:t>
      </w:r>
      <w:r w:rsidR="00662608" w:rsidRPr="00AD0AB2">
        <w:rPr>
          <w:rFonts w:ascii="Arial" w:hAnsi="Arial" w:cs="Arial"/>
        </w:rPr>
        <w:t xml:space="preserve"> samostatně vyhlašovanou úrokovou sazbu</w:t>
      </w:r>
      <w:r w:rsidRPr="00AD0AB2">
        <w:rPr>
          <w:rFonts w:ascii="Arial" w:hAnsi="Arial" w:cs="Arial"/>
        </w:rPr>
        <w:t xml:space="preserve"> v platném úrokovém lístku</w:t>
      </w:r>
      <w:r>
        <w:rPr>
          <w:rFonts w:ascii="Arial" w:hAnsi="Arial" w:cs="Arial"/>
        </w:rPr>
        <w:t>.</w:t>
      </w:r>
      <w:r w:rsidR="00806147">
        <w:rPr>
          <w:rFonts w:ascii="Arial" w:hAnsi="Arial" w:cs="Arial"/>
        </w:rPr>
        <w:t xml:space="preserve"> </w:t>
      </w:r>
      <w:r w:rsidRPr="00AD0AB2">
        <w:rPr>
          <w:rFonts w:ascii="Arial" w:hAnsi="Arial" w:cs="Arial"/>
          <w:b/>
          <w:bCs/>
          <w:color w:val="FF0000"/>
        </w:rPr>
        <w:t>Vyhlášenou</w:t>
      </w:r>
      <w:r w:rsidR="00662608" w:rsidRPr="00AD0AB2">
        <w:rPr>
          <w:rFonts w:ascii="Arial" w:hAnsi="Arial" w:cs="Arial"/>
          <w:b/>
          <w:bCs/>
          <w:color w:val="FF0000"/>
        </w:rPr>
        <w:t xml:space="preserve"> sazbu u tohoto úvěru </w:t>
      </w:r>
      <w:r w:rsidRPr="00AD0AB2">
        <w:rPr>
          <w:rFonts w:ascii="Arial" w:hAnsi="Arial" w:cs="Arial"/>
          <w:b/>
          <w:bCs/>
          <w:color w:val="FF0000"/>
        </w:rPr>
        <w:t>není</w:t>
      </w:r>
      <w:r w:rsidR="00662608" w:rsidRPr="00AD0AB2">
        <w:rPr>
          <w:rFonts w:ascii="Arial" w:hAnsi="Arial" w:cs="Arial"/>
          <w:b/>
          <w:bCs/>
          <w:color w:val="FF0000"/>
        </w:rPr>
        <w:t xml:space="preserve"> možné dále snížit formou IC</w:t>
      </w:r>
      <w:r w:rsidRPr="00AD0AB2">
        <w:rPr>
          <w:rFonts w:ascii="Arial" w:hAnsi="Arial" w:cs="Arial"/>
          <w:b/>
          <w:bCs/>
          <w:color w:val="FF0000"/>
        </w:rPr>
        <w:t>.</w:t>
      </w:r>
    </w:p>
    <w:p w14:paraId="67A68983" w14:textId="77777777" w:rsidR="00662608" w:rsidRPr="00AD0AB2" w:rsidRDefault="00662608" w:rsidP="00662608">
      <w:pPr>
        <w:spacing w:after="120"/>
        <w:jc w:val="both"/>
        <w:rPr>
          <w:rFonts w:ascii="Arial" w:hAnsi="Arial" w:cs="Arial"/>
        </w:rPr>
      </w:pPr>
    </w:p>
    <w:p w14:paraId="7AF64C30" w14:textId="77777777" w:rsidR="00662608" w:rsidRPr="008E1051" w:rsidRDefault="00662608" w:rsidP="0066260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Lhůta pro čerpání</w:t>
      </w:r>
    </w:p>
    <w:p w14:paraId="55D5D954" w14:textId="6B3246B5" w:rsidR="00662608" w:rsidRDefault="00662608" w:rsidP="00662608">
      <w:pPr>
        <w:spacing w:after="120"/>
        <w:jc w:val="both"/>
        <w:rPr>
          <w:rFonts w:ascii="Arial" w:hAnsi="Arial" w:cs="Arial"/>
        </w:rPr>
      </w:pPr>
      <w:r w:rsidRPr="005368EC">
        <w:rPr>
          <w:rFonts w:ascii="Arial" w:hAnsi="Arial" w:cs="Arial"/>
        </w:rPr>
        <w:t xml:space="preserve">Pro tento úvěr </w:t>
      </w:r>
      <w:r w:rsidR="00AD0AB2">
        <w:rPr>
          <w:rFonts w:ascii="Arial" w:hAnsi="Arial" w:cs="Arial"/>
        </w:rPr>
        <w:t>platí</w:t>
      </w:r>
      <w:r w:rsidRPr="005368EC">
        <w:rPr>
          <w:rFonts w:ascii="Arial" w:hAnsi="Arial" w:cs="Arial"/>
        </w:rPr>
        <w:t xml:space="preserve"> lhůta k zahájení čerpání / dočerpání v délce 18 měsíců / 18měsíců. </w:t>
      </w:r>
    </w:p>
    <w:p w14:paraId="07FF4A27" w14:textId="3D937A03" w:rsidR="00662608" w:rsidRDefault="00662608" w:rsidP="006626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Navíc však pro čerpání Půjčky na </w:t>
      </w:r>
      <w:r w:rsidR="00AD0AB2">
        <w:rPr>
          <w:rFonts w:ascii="Arial" w:hAnsi="Arial" w:cs="Arial"/>
        </w:rPr>
        <w:t>kofinancování dotací</w:t>
      </w:r>
      <w:r>
        <w:rPr>
          <w:rFonts w:ascii="Arial" w:hAnsi="Arial" w:cs="Arial"/>
        </w:rPr>
        <w:t xml:space="preserve"> platí dvě níže uvedené podmínky:</w:t>
      </w:r>
    </w:p>
    <w:p w14:paraId="67CC7D74" w14:textId="17B32728" w:rsidR="00662608" w:rsidRPr="000E0118" w:rsidRDefault="00AD0AB2" w:rsidP="0066260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č</w:t>
      </w:r>
      <w:r w:rsidR="00662608" w:rsidRPr="000E0118">
        <w:rPr>
          <w:rFonts w:ascii="Arial" w:hAnsi="Arial" w:cs="Arial"/>
        </w:rPr>
        <w:t>erpání musí proběhnout do 2 let od vydání klientov</w:t>
      </w:r>
      <w:r>
        <w:rPr>
          <w:rFonts w:ascii="Arial" w:hAnsi="Arial" w:cs="Arial"/>
        </w:rPr>
        <w:t>a</w:t>
      </w:r>
      <w:r w:rsidR="00662608" w:rsidRPr="000E0118">
        <w:rPr>
          <w:rFonts w:ascii="Arial" w:hAnsi="Arial" w:cs="Arial"/>
        </w:rPr>
        <w:t xml:space="preserve"> Rozhodnutí ministra, kterým mu byla přiznána dotace z programu Oprav dům po babičce</w:t>
      </w:r>
    </w:p>
    <w:p w14:paraId="2AF5A954" w14:textId="1AF75785" w:rsidR="00662608" w:rsidRDefault="00AD0AB2" w:rsidP="0066260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62608" w:rsidRPr="002F3629">
        <w:rPr>
          <w:rFonts w:ascii="Arial" w:hAnsi="Arial" w:cs="Arial"/>
        </w:rPr>
        <w:t>erpání není možné po ukončení realizace projektu ze strany SFŽP</w:t>
      </w:r>
    </w:p>
    <w:p w14:paraId="1DE542B7" w14:textId="4D99362D" w:rsidR="000607A5" w:rsidRDefault="000607A5" w:rsidP="00823BFC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výjimkou případu, kdy se jedná o refundaci již investovaných prostředků a dotace </w:t>
      </w:r>
      <w:r w:rsidRPr="00823BFC">
        <w:rPr>
          <w:rFonts w:ascii="Arial" w:hAnsi="Arial" w:cs="Arial"/>
          <w:b/>
          <w:bCs/>
        </w:rPr>
        <w:t>byla vyplacena způsobem ex post</w:t>
      </w:r>
      <w:r>
        <w:rPr>
          <w:rFonts w:ascii="Arial" w:hAnsi="Arial" w:cs="Arial"/>
        </w:rPr>
        <w:t xml:space="preserve"> (tj. dotace nárokovaná a vyplacená po realizování investičního záměru),</w:t>
      </w:r>
      <w:r w:rsidR="00823BFC">
        <w:rPr>
          <w:rFonts w:ascii="Arial" w:hAnsi="Arial" w:cs="Arial"/>
        </w:rPr>
        <w:t xml:space="preserve"> v takovém případě</w:t>
      </w:r>
      <w:r>
        <w:rPr>
          <w:rFonts w:ascii="Arial" w:hAnsi="Arial" w:cs="Arial"/>
        </w:rPr>
        <w:t xml:space="preserve"> je možné poskytnout úvěr i po ukončení realizace projektu ze strany SFŽP</w:t>
      </w:r>
      <w:r w:rsidR="00823B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23BFC" w:rsidRPr="00823BFC">
        <w:rPr>
          <w:rFonts w:ascii="Arial" w:hAnsi="Arial" w:cs="Arial"/>
          <w:b/>
          <w:bCs/>
        </w:rPr>
        <w:t>K</w:t>
      </w:r>
      <w:r w:rsidRPr="00823BFC">
        <w:rPr>
          <w:rFonts w:ascii="Arial" w:hAnsi="Arial" w:cs="Arial"/>
          <w:b/>
          <w:bCs/>
        </w:rPr>
        <w:t>lient musí podat žádost o úvěr nejpozději do 3 měsíců od ukončení realizace projektu ze strany SFŽP. Lhůta pro čerpání a dočerpání je stanovena na 3 měsíce od uzavření úvěrové smlouvy.</w:t>
      </w:r>
    </w:p>
    <w:p w14:paraId="2D6DBB5B" w14:textId="6D20E623" w:rsidR="00662608" w:rsidRPr="00687A6E" w:rsidRDefault="00687A6E" w:rsidP="00662608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Při</w:t>
      </w:r>
      <w:r w:rsidR="00662608">
        <w:rPr>
          <w:rFonts w:ascii="Arial" w:hAnsi="Arial" w:cs="Arial"/>
          <w:i/>
          <w:iCs/>
        </w:rPr>
        <w:t xml:space="preserve"> nastavování lhůty pro čerpání Půjčky na </w:t>
      </w:r>
      <w:r>
        <w:rPr>
          <w:rFonts w:ascii="Arial" w:hAnsi="Arial" w:cs="Arial"/>
          <w:i/>
          <w:iCs/>
        </w:rPr>
        <w:t>kofinancování dotací</w:t>
      </w:r>
      <w:r w:rsidR="00662608" w:rsidRPr="00F025F3">
        <w:rPr>
          <w:rFonts w:ascii="Arial" w:hAnsi="Arial" w:cs="Arial"/>
          <w:i/>
          <w:iCs/>
        </w:rPr>
        <w:t xml:space="preserve"> </w:t>
      </w:r>
      <w:r w:rsidR="00662608">
        <w:rPr>
          <w:rFonts w:ascii="Arial" w:hAnsi="Arial" w:cs="Arial"/>
          <w:i/>
          <w:iCs/>
        </w:rPr>
        <w:t xml:space="preserve">je potřeba postupovat tak, aby nastavením </w:t>
      </w:r>
      <w:r>
        <w:rPr>
          <w:rFonts w:ascii="Arial" w:hAnsi="Arial" w:cs="Arial"/>
          <w:i/>
          <w:iCs/>
        </w:rPr>
        <w:t>nebyla překročena lhůta</w:t>
      </w:r>
      <w:r w:rsidR="0066260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2 let</w:t>
      </w:r>
      <w:r w:rsidR="00662608">
        <w:rPr>
          <w:rFonts w:ascii="Arial" w:hAnsi="Arial" w:cs="Arial"/>
          <w:i/>
          <w:iCs/>
        </w:rPr>
        <w:t xml:space="preserve"> od </w:t>
      </w:r>
      <w:r>
        <w:rPr>
          <w:rFonts w:ascii="Arial" w:hAnsi="Arial" w:cs="Arial"/>
          <w:i/>
          <w:iCs/>
        </w:rPr>
        <w:t xml:space="preserve">vydání </w:t>
      </w:r>
      <w:r w:rsidR="00662608">
        <w:rPr>
          <w:rFonts w:ascii="Arial" w:hAnsi="Arial" w:cs="Arial"/>
          <w:i/>
          <w:iCs/>
        </w:rPr>
        <w:t xml:space="preserve">Rozhodnutí ministra. </w:t>
      </w:r>
    </w:p>
    <w:p w14:paraId="65B9629B" w14:textId="4A544EB3" w:rsidR="00662608" w:rsidRDefault="00662608" w:rsidP="00662608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Pravidlo maximální lhůty 2 let od vydání Rozhodnutí ministra musí být dodrženo i v případě žádosti o prodloužení lhůty pro čerpání.</w:t>
      </w:r>
    </w:p>
    <w:p w14:paraId="1408B844" w14:textId="216D5B92" w:rsidR="00662608" w:rsidRPr="00226602" w:rsidRDefault="00662608" w:rsidP="00662608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Půjčku na </w:t>
      </w:r>
      <w:r w:rsidR="000C3000">
        <w:rPr>
          <w:rFonts w:ascii="Arial" w:hAnsi="Arial" w:cs="Arial"/>
          <w:i/>
          <w:iCs/>
        </w:rPr>
        <w:t xml:space="preserve">kofinancování </w:t>
      </w:r>
      <w:r>
        <w:rPr>
          <w:rFonts w:ascii="Arial" w:hAnsi="Arial" w:cs="Arial"/>
          <w:i/>
          <w:iCs/>
        </w:rPr>
        <w:t>dotac</w:t>
      </w:r>
      <w:r w:rsidR="000C3000">
        <w:rPr>
          <w:rFonts w:ascii="Arial" w:hAnsi="Arial" w:cs="Arial"/>
          <w:i/>
          <w:iCs/>
        </w:rPr>
        <w:t>í</w:t>
      </w:r>
      <w:r>
        <w:rPr>
          <w:rFonts w:ascii="Arial" w:hAnsi="Arial" w:cs="Arial"/>
          <w:i/>
          <w:iCs/>
        </w:rPr>
        <w:t xml:space="preserve"> není možné poskytnout k projektu kde již byla ukončena realizace</w:t>
      </w:r>
      <w:r w:rsidR="003779FA">
        <w:rPr>
          <w:rFonts w:ascii="Arial" w:hAnsi="Arial" w:cs="Arial"/>
          <w:i/>
          <w:iCs/>
        </w:rPr>
        <w:t xml:space="preserve"> projektu</w:t>
      </w:r>
      <w:r>
        <w:rPr>
          <w:rFonts w:ascii="Arial" w:hAnsi="Arial" w:cs="Arial"/>
          <w:i/>
          <w:iCs/>
        </w:rPr>
        <w:t xml:space="preserve"> ze strany SFŽP</w:t>
      </w:r>
      <w:r w:rsidR="00146DC8">
        <w:rPr>
          <w:rFonts w:ascii="Arial" w:hAnsi="Arial" w:cs="Arial"/>
          <w:i/>
          <w:iCs/>
        </w:rPr>
        <w:t xml:space="preserve"> (s výjimkou účelu refundace, viz. výše)</w:t>
      </w:r>
      <w:r>
        <w:rPr>
          <w:rFonts w:ascii="Arial" w:hAnsi="Arial" w:cs="Arial"/>
          <w:i/>
          <w:iCs/>
        </w:rPr>
        <w:t>.</w:t>
      </w:r>
    </w:p>
    <w:p w14:paraId="4CB32DF3" w14:textId="77777777" w:rsidR="00662608" w:rsidRPr="008E1051" w:rsidRDefault="00662608" w:rsidP="0066260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Možnost mimořádné splátky úvěru</w:t>
      </w:r>
    </w:p>
    <w:p w14:paraId="10F69DB8" w14:textId="1E97D83C" w:rsidR="00662608" w:rsidRDefault="00662608" w:rsidP="006626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Půjčku na </w:t>
      </w:r>
      <w:r w:rsidR="000C3000">
        <w:rPr>
          <w:rFonts w:ascii="Arial" w:hAnsi="Arial" w:cs="Arial"/>
        </w:rPr>
        <w:t xml:space="preserve">kofinancování </w:t>
      </w:r>
      <w:r>
        <w:rPr>
          <w:rFonts w:ascii="Arial" w:hAnsi="Arial" w:cs="Arial"/>
        </w:rPr>
        <w:t>dotac</w:t>
      </w:r>
      <w:r w:rsidR="000C300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555AA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možné částečně i zcela splatit </w:t>
      </w:r>
      <w:r w:rsidRPr="00EC03DF">
        <w:rPr>
          <w:rFonts w:ascii="Arial" w:hAnsi="Arial" w:cs="Arial"/>
          <w:b/>
          <w:bCs/>
        </w:rPr>
        <w:t>zdarma</w:t>
      </w:r>
      <w:r>
        <w:rPr>
          <w:rFonts w:ascii="Arial" w:hAnsi="Arial" w:cs="Arial"/>
        </w:rPr>
        <w:t xml:space="preserve">. </w:t>
      </w:r>
    </w:p>
    <w:p w14:paraId="600D5889" w14:textId="6DDC89F9" w:rsidR="00662608" w:rsidRDefault="00662608" w:rsidP="00662608">
      <w:pPr>
        <w:spacing w:after="120"/>
        <w:jc w:val="both"/>
        <w:rPr>
          <w:rFonts w:ascii="Arial" w:hAnsi="Arial" w:cs="Arial"/>
        </w:rPr>
      </w:pPr>
      <w:r w:rsidRPr="00EC03DF">
        <w:rPr>
          <w:rFonts w:ascii="Arial" w:hAnsi="Arial" w:cs="Arial"/>
          <w:i/>
          <w:iCs/>
        </w:rPr>
        <w:t>Splacení zdarma bude nutné u Půjčky</w:t>
      </w:r>
      <w:r>
        <w:rPr>
          <w:rFonts w:ascii="Arial" w:hAnsi="Arial" w:cs="Arial"/>
          <w:i/>
          <w:iCs/>
        </w:rPr>
        <w:t xml:space="preserve"> na</w:t>
      </w:r>
      <w:r w:rsidR="00687A6E">
        <w:rPr>
          <w:rFonts w:ascii="Arial" w:hAnsi="Arial" w:cs="Arial"/>
          <w:i/>
          <w:iCs/>
        </w:rPr>
        <w:t xml:space="preserve"> kofinancování</w:t>
      </w:r>
      <w:r>
        <w:rPr>
          <w:rFonts w:ascii="Arial" w:hAnsi="Arial" w:cs="Arial"/>
          <w:i/>
          <w:iCs/>
        </w:rPr>
        <w:t xml:space="preserve"> dotac</w:t>
      </w:r>
      <w:r w:rsidR="00687A6E">
        <w:rPr>
          <w:rFonts w:ascii="Arial" w:hAnsi="Arial" w:cs="Arial"/>
          <w:i/>
          <w:iCs/>
        </w:rPr>
        <w:t>í</w:t>
      </w:r>
      <w:r w:rsidRPr="00EC03DF">
        <w:rPr>
          <w:rFonts w:ascii="Arial" w:hAnsi="Arial" w:cs="Arial"/>
          <w:i/>
          <w:iCs/>
        </w:rPr>
        <w:t xml:space="preserve"> zachovat i v případě, že by v budoucnu bylo předčasné splacení nezajištěných úvěrů zpoplatněno. </w:t>
      </w:r>
    </w:p>
    <w:p w14:paraId="7B0A5E8D" w14:textId="77777777" w:rsidR="00662608" w:rsidRDefault="00662608" w:rsidP="00662608">
      <w:pPr>
        <w:jc w:val="both"/>
        <w:rPr>
          <w:rFonts w:ascii="Arial" w:hAnsi="Arial" w:cs="Arial"/>
        </w:rPr>
      </w:pPr>
    </w:p>
    <w:p w14:paraId="57DA3ECF" w14:textId="3E1F1871" w:rsidR="00662608" w:rsidRPr="003D5942" w:rsidRDefault="00662608" w:rsidP="00662608">
      <w:pPr>
        <w:keepNext/>
        <w:jc w:val="both"/>
        <w:rPr>
          <w:rFonts w:ascii="Arial" w:hAnsi="Arial" w:cs="Arial"/>
          <w:u w:val="single"/>
        </w:rPr>
      </w:pPr>
      <w:r w:rsidRPr="003D5942">
        <w:rPr>
          <w:rFonts w:ascii="Arial" w:hAnsi="Arial" w:cs="Arial"/>
          <w:u w:val="single"/>
        </w:rPr>
        <w:t>Další parametry</w:t>
      </w:r>
    </w:p>
    <w:p w14:paraId="6AA86124" w14:textId="2406B51C" w:rsidR="00662608" w:rsidRDefault="00662608" w:rsidP="0066260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Žadatelem o Půjčku na </w:t>
      </w:r>
      <w:r w:rsidR="00687A6E">
        <w:rPr>
          <w:rFonts w:ascii="Arial" w:hAnsi="Arial" w:cs="Arial"/>
        </w:rPr>
        <w:t xml:space="preserve">kofinancování </w:t>
      </w:r>
      <w:r>
        <w:rPr>
          <w:rFonts w:ascii="Arial" w:hAnsi="Arial" w:cs="Arial"/>
        </w:rPr>
        <w:t>dotac</w:t>
      </w:r>
      <w:r w:rsidR="00687A6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75683E">
        <w:rPr>
          <w:rFonts w:ascii="Arial" w:hAnsi="Arial" w:cs="Arial"/>
          <w:b/>
          <w:bCs/>
          <w:color w:val="FF0000"/>
        </w:rPr>
        <w:t>musí být stejná osoba, která je žadatelem o příslušnou dotaci</w:t>
      </w:r>
      <w:r>
        <w:rPr>
          <w:rFonts w:ascii="Arial" w:hAnsi="Arial" w:cs="Arial"/>
        </w:rPr>
        <w:t xml:space="preserve"> z programu Oprav dům po babičce.</w:t>
      </w:r>
      <w:r w:rsidR="00687A6E">
        <w:rPr>
          <w:rFonts w:ascii="Arial" w:hAnsi="Arial" w:cs="Arial"/>
        </w:rPr>
        <w:t xml:space="preserve"> </w:t>
      </w:r>
    </w:p>
    <w:p w14:paraId="6FF51F8A" w14:textId="0FF81D60" w:rsidR="00687A6E" w:rsidRDefault="00687A6E" w:rsidP="00687A6E">
      <w:pPr>
        <w:spacing w:before="120"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Ostatní </w:t>
      </w:r>
      <w:r w:rsidRPr="005368EC">
        <w:rPr>
          <w:rFonts w:ascii="Arial" w:hAnsi="Arial" w:cs="Arial"/>
          <w:i/>
          <w:iCs/>
        </w:rPr>
        <w:t>metodick</w:t>
      </w:r>
      <w:r>
        <w:rPr>
          <w:rFonts w:ascii="Arial" w:hAnsi="Arial" w:cs="Arial"/>
          <w:i/>
          <w:iCs/>
        </w:rPr>
        <w:t>é</w:t>
      </w:r>
      <w:r w:rsidRPr="005368EC">
        <w:rPr>
          <w:rFonts w:ascii="Arial" w:hAnsi="Arial" w:cs="Arial"/>
          <w:i/>
          <w:iCs/>
        </w:rPr>
        <w:t xml:space="preserve"> podmínk</w:t>
      </w:r>
      <w:r>
        <w:rPr>
          <w:rFonts w:ascii="Arial" w:hAnsi="Arial" w:cs="Arial"/>
          <w:i/>
          <w:iCs/>
        </w:rPr>
        <w:t>y</w:t>
      </w:r>
      <w:r w:rsidRPr="005368E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zůstávají v platnosti</w:t>
      </w:r>
      <w:r w:rsidRPr="005368EC">
        <w:rPr>
          <w:rFonts w:ascii="Arial" w:hAnsi="Arial" w:cs="Arial"/>
          <w:i/>
          <w:iCs/>
        </w:rPr>
        <w:t xml:space="preserve">, např. </w:t>
      </w:r>
      <w:r>
        <w:rPr>
          <w:rFonts w:ascii="Arial" w:hAnsi="Arial" w:cs="Arial"/>
          <w:i/>
          <w:iCs/>
        </w:rPr>
        <w:t>nutnost přistupování manžela / manželky k úvěru v roli spoludlužníka.</w:t>
      </w:r>
    </w:p>
    <w:p w14:paraId="305EC213" w14:textId="21F5DB91" w:rsidR="00687A6E" w:rsidRDefault="00687A6E" w:rsidP="00662608">
      <w:pPr>
        <w:keepNext/>
        <w:jc w:val="both"/>
        <w:rPr>
          <w:rFonts w:ascii="Arial" w:hAnsi="Arial" w:cs="Arial"/>
        </w:rPr>
      </w:pPr>
    </w:p>
    <w:p w14:paraId="58A38907" w14:textId="2D0F7AD0" w:rsidR="00662608" w:rsidRDefault="00662608" w:rsidP="0066260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Půjčky na</w:t>
      </w:r>
      <w:r w:rsidR="00687A6E">
        <w:rPr>
          <w:rFonts w:ascii="Arial" w:hAnsi="Arial" w:cs="Arial"/>
        </w:rPr>
        <w:t xml:space="preserve"> kofinancování</w:t>
      </w:r>
      <w:r>
        <w:rPr>
          <w:rFonts w:ascii="Arial" w:hAnsi="Arial" w:cs="Arial"/>
        </w:rPr>
        <w:t xml:space="preserve"> dotac</w:t>
      </w:r>
      <w:r w:rsidR="00687A6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může být pouze rekonstrukce nebo výstavba. </w:t>
      </w:r>
      <w:r w:rsidRPr="00687A6E">
        <w:rPr>
          <w:rFonts w:ascii="Arial" w:hAnsi="Arial" w:cs="Arial"/>
          <w:b/>
          <w:bCs/>
        </w:rPr>
        <w:t>Kombinace s dalšími účely není možná, a to ani formou pozdějšího doplnění dalšího účelu</w:t>
      </w:r>
      <w:r>
        <w:rPr>
          <w:rFonts w:ascii="Arial" w:hAnsi="Arial" w:cs="Arial"/>
        </w:rPr>
        <w:t>.</w:t>
      </w:r>
    </w:p>
    <w:p w14:paraId="14CCC16A" w14:textId="11256039" w:rsidR="00662608" w:rsidRPr="0075683E" w:rsidRDefault="00662608" w:rsidP="00662608">
      <w:pPr>
        <w:keepNext/>
        <w:jc w:val="both"/>
        <w:rPr>
          <w:rFonts w:ascii="Arial" w:hAnsi="Arial" w:cs="Arial"/>
          <w:b/>
          <w:bCs/>
        </w:rPr>
      </w:pPr>
      <w:r w:rsidRPr="0075683E">
        <w:rPr>
          <w:rFonts w:ascii="Arial" w:hAnsi="Arial" w:cs="Arial"/>
          <w:b/>
          <w:bCs/>
        </w:rPr>
        <w:t xml:space="preserve">Půjčku na </w:t>
      </w:r>
      <w:r w:rsidR="00687A6E" w:rsidRPr="0075683E">
        <w:rPr>
          <w:rFonts w:ascii="Arial" w:hAnsi="Arial" w:cs="Arial"/>
          <w:b/>
          <w:bCs/>
        </w:rPr>
        <w:t xml:space="preserve">kofinancování </w:t>
      </w:r>
      <w:r w:rsidRPr="0075683E">
        <w:rPr>
          <w:rFonts w:ascii="Arial" w:hAnsi="Arial" w:cs="Arial"/>
          <w:b/>
          <w:bCs/>
        </w:rPr>
        <w:t>dotac</w:t>
      </w:r>
      <w:r w:rsidR="00687A6E" w:rsidRPr="0075683E">
        <w:rPr>
          <w:rFonts w:ascii="Arial" w:hAnsi="Arial" w:cs="Arial"/>
          <w:b/>
          <w:bCs/>
        </w:rPr>
        <w:t>í</w:t>
      </w:r>
      <w:r w:rsidRPr="0075683E">
        <w:rPr>
          <w:rFonts w:ascii="Arial" w:hAnsi="Arial" w:cs="Arial"/>
          <w:b/>
          <w:bCs/>
        </w:rPr>
        <w:t xml:space="preserve"> není možné využít na refinancování jiného úvěru.</w:t>
      </w:r>
    </w:p>
    <w:p w14:paraId="0E24BA41" w14:textId="014C147C" w:rsidR="00662608" w:rsidRDefault="00662608" w:rsidP="00662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využití Půjčky i na úhradu již využitých vlastních zdrojů je možné pouze za podmínky dodržení podmínek </w:t>
      </w:r>
      <w:r w:rsidR="00687A6E">
        <w:rPr>
          <w:rFonts w:ascii="Arial" w:hAnsi="Arial" w:cs="Arial"/>
        </w:rPr>
        <w:t xml:space="preserve">v bodě </w:t>
      </w:r>
      <w:r>
        <w:rPr>
          <w:rFonts w:ascii="Arial" w:hAnsi="Arial" w:cs="Arial"/>
        </w:rPr>
        <w:t>„Lhůta pro čerpání“</w:t>
      </w:r>
      <w:r w:rsidR="00402CF2">
        <w:rPr>
          <w:rFonts w:ascii="Arial" w:hAnsi="Arial" w:cs="Arial"/>
        </w:rPr>
        <w:t>.</w:t>
      </w:r>
    </w:p>
    <w:p w14:paraId="392BB04E" w14:textId="7D48DEB2" w:rsidR="00687A6E" w:rsidRPr="00672AFC" w:rsidRDefault="00687A6E" w:rsidP="00687A6E">
      <w:pPr>
        <w:jc w:val="both"/>
        <w:rPr>
          <w:rFonts w:ascii="Arial" w:hAnsi="Arial" w:cs="Arial"/>
          <w:b/>
          <w:bCs/>
        </w:rPr>
      </w:pPr>
      <w:r w:rsidRPr="00672AFC">
        <w:rPr>
          <w:rFonts w:ascii="Arial" w:hAnsi="Arial" w:cs="Arial"/>
          <w:b/>
          <w:bCs/>
        </w:rPr>
        <w:t>Půjčku na kofinancování dotací není možné sjednávat pohotovostní formou.</w:t>
      </w:r>
    </w:p>
    <w:p w14:paraId="5C176305" w14:textId="63C1DB1C" w:rsidR="00687A6E" w:rsidRPr="00687A6E" w:rsidRDefault="00687A6E" w:rsidP="00687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Půjčku na kofinancování dotací není</w:t>
      </w:r>
      <w:r w:rsidRPr="00687A6E">
        <w:rPr>
          <w:rFonts w:ascii="Arial" w:hAnsi="Arial" w:cs="Arial"/>
        </w:rPr>
        <w:t xml:space="preserve"> možné sjednávat přes MP </w:t>
      </w:r>
      <w:proofErr w:type="spellStart"/>
      <w:r w:rsidRPr="00687A6E">
        <w:rPr>
          <w:rFonts w:ascii="Arial" w:hAnsi="Arial" w:cs="Arial"/>
        </w:rPr>
        <w:t>Home</w:t>
      </w:r>
      <w:proofErr w:type="spellEnd"/>
      <w:r w:rsidRPr="00687A6E">
        <w:rPr>
          <w:rFonts w:ascii="Arial" w:hAnsi="Arial" w:cs="Arial"/>
        </w:rPr>
        <w:t>.</w:t>
      </w:r>
    </w:p>
    <w:p w14:paraId="6343B921" w14:textId="77777777" w:rsidR="00687A6E" w:rsidRDefault="00687A6E" w:rsidP="00662608">
      <w:pPr>
        <w:jc w:val="both"/>
        <w:rPr>
          <w:rFonts w:ascii="Arial" w:hAnsi="Arial" w:cs="Arial"/>
        </w:rPr>
      </w:pPr>
    </w:p>
    <w:p w14:paraId="320A12AD" w14:textId="1CE8D32A" w:rsidR="00662608" w:rsidRDefault="00662608" w:rsidP="00662608">
      <w:pPr>
        <w:spacing w:after="120"/>
        <w:jc w:val="both"/>
        <w:rPr>
          <w:rFonts w:ascii="Arial" w:hAnsi="Arial" w:cs="Arial"/>
          <w:i/>
          <w:iCs/>
        </w:rPr>
      </w:pPr>
      <w:r w:rsidRPr="00687A6E">
        <w:rPr>
          <w:rFonts w:ascii="Arial" w:hAnsi="Arial" w:cs="Arial"/>
          <w:i/>
          <w:iCs/>
        </w:rPr>
        <w:t>Ostatní nezmíněné parametry (</w:t>
      </w:r>
      <w:proofErr w:type="spellStart"/>
      <w:r w:rsidRPr="00687A6E">
        <w:rPr>
          <w:rFonts w:ascii="Arial" w:hAnsi="Arial" w:cs="Arial"/>
          <w:i/>
          <w:iCs/>
        </w:rPr>
        <w:t>riskové</w:t>
      </w:r>
      <w:proofErr w:type="spellEnd"/>
      <w:r w:rsidRPr="00687A6E">
        <w:rPr>
          <w:rFonts w:ascii="Arial" w:hAnsi="Arial" w:cs="Arial"/>
          <w:i/>
          <w:iCs/>
        </w:rPr>
        <w:t xml:space="preserve">, metodické </w:t>
      </w:r>
      <w:r w:rsidR="00687A6E" w:rsidRPr="00687A6E">
        <w:rPr>
          <w:rFonts w:ascii="Arial" w:hAnsi="Arial" w:cs="Arial"/>
          <w:i/>
          <w:iCs/>
        </w:rPr>
        <w:t>podmínky</w:t>
      </w:r>
      <w:r w:rsidRPr="00687A6E">
        <w:rPr>
          <w:rFonts w:ascii="Arial" w:hAnsi="Arial" w:cs="Arial"/>
          <w:i/>
          <w:iCs/>
        </w:rPr>
        <w:t xml:space="preserve"> </w:t>
      </w:r>
      <w:r w:rsidR="00687A6E">
        <w:rPr>
          <w:rFonts w:ascii="Arial" w:hAnsi="Arial" w:cs="Arial"/>
          <w:i/>
          <w:iCs/>
        </w:rPr>
        <w:t>apod.</w:t>
      </w:r>
      <w:r w:rsidRPr="00687A6E">
        <w:rPr>
          <w:rFonts w:ascii="Arial" w:hAnsi="Arial" w:cs="Arial"/>
          <w:i/>
          <w:iCs/>
        </w:rPr>
        <w:t>) vychází z obecně platných podmínek pro Půjčk</w:t>
      </w:r>
      <w:r w:rsidR="00555AAE">
        <w:rPr>
          <w:rFonts w:ascii="Arial" w:hAnsi="Arial" w:cs="Arial"/>
          <w:i/>
          <w:iCs/>
        </w:rPr>
        <w:t>u</w:t>
      </w:r>
      <w:r w:rsidRPr="00687A6E">
        <w:rPr>
          <w:rFonts w:ascii="Arial" w:hAnsi="Arial" w:cs="Arial"/>
          <w:i/>
          <w:iCs/>
        </w:rPr>
        <w:t xml:space="preserve"> na </w:t>
      </w:r>
      <w:r w:rsidR="00402CF2">
        <w:rPr>
          <w:rFonts w:ascii="Arial" w:hAnsi="Arial" w:cs="Arial"/>
          <w:i/>
          <w:iCs/>
        </w:rPr>
        <w:t xml:space="preserve">(udržitelné) </w:t>
      </w:r>
      <w:r w:rsidRPr="00687A6E">
        <w:rPr>
          <w:rFonts w:ascii="Arial" w:hAnsi="Arial" w:cs="Arial"/>
          <w:i/>
          <w:iCs/>
        </w:rPr>
        <w:t>bydlení.</w:t>
      </w:r>
    </w:p>
    <w:p w14:paraId="09C2E5A8" w14:textId="14F121FF" w:rsidR="00555AAE" w:rsidRDefault="00555AAE" w:rsidP="00662608">
      <w:pPr>
        <w:spacing w:after="120"/>
        <w:jc w:val="both"/>
        <w:rPr>
          <w:rFonts w:ascii="Arial" w:hAnsi="Arial" w:cs="Arial"/>
          <w:i/>
          <w:iCs/>
        </w:rPr>
      </w:pPr>
    </w:p>
    <w:p w14:paraId="32F2B797" w14:textId="7FDCD345" w:rsidR="00275342" w:rsidRPr="00ED1EB5" w:rsidRDefault="00275342" w:rsidP="00275342">
      <w:pPr>
        <w:jc w:val="both"/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</w:pPr>
      <w:r w:rsidRPr="00ED1EB5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 xml:space="preserve">Nastavení Půjčky na </w:t>
      </w:r>
      <w:r w:rsidR="0075683E" w:rsidRPr="00ED1EB5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>kofinancování dotací</w:t>
      </w:r>
    </w:p>
    <w:p w14:paraId="13263A53" w14:textId="07592399" w:rsidR="00275342" w:rsidRDefault="00275342" w:rsidP="00275342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Půjčku na kofinancování dotací je vytvořen nový </w:t>
      </w:r>
      <w:r w:rsidRPr="0056288B">
        <w:rPr>
          <w:rFonts w:ascii="Arial" w:hAnsi="Arial" w:cs="Arial"/>
          <w:b/>
          <w:bCs/>
        </w:rPr>
        <w:t>úvěrov</w:t>
      </w:r>
      <w:r>
        <w:rPr>
          <w:rFonts w:ascii="Arial" w:hAnsi="Arial" w:cs="Arial"/>
          <w:b/>
          <w:bCs/>
        </w:rPr>
        <w:t>ý</w:t>
      </w:r>
      <w:r w:rsidRPr="0056288B">
        <w:rPr>
          <w:rFonts w:ascii="Arial" w:hAnsi="Arial" w:cs="Arial"/>
          <w:b/>
          <w:bCs/>
        </w:rPr>
        <w:t xml:space="preserve"> produkt</w:t>
      </w:r>
      <w:r>
        <w:rPr>
          <w:rFonts w:ascii="Arial" w:hAnsi="Arial" w:cs="Arial"/>
          <w:b/>
          <w:bCs/>
        </w:rPr>
        <w:t xml:space="preserve"> „500 – SFŽP - ODPB“</w:t>
      </w:r>
      <w:r>
        <w:rPr>
          <w:rFonts w:ascii="Arial" w:hAnsi="Arial" w:cs="Arial"/>
        </w:rPr>
        <w:t xml:space="preserve">. V rámci tohoto produktu je nastavena sazba pro úrok z vkladu ve fázi PkÚ a současně je nastaveno neúčtování poplatků za vedení úvěrového účtu ve fázi PdÚ. </w:t>
      </w:r>
    </w:p>
    <w:p w14:paraId="3523409C" w14:textId="77777777" w:rsidR="00275342" w:rsidRDefault="00275342" w:rsidP="00275342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</w:p>
    <w:p w14:paraId="7289453A" w14:textId="2170C949" w:rsidR="00275342" w:rsidRDefault="00B91227" w:rsidP="00275342">
      <w:pPr>
        <w:jc w:val="both"/>
        <w:rPr>
          <w:rFonts w:ascii="Arial" w:hAnsi="Arial" w:cs="Arial"/>
          <w:i/>
          <w:iCs/>
          <w:u w:val="single"/>
        </w:rPr>
      </w:pPr>
      <w:r w:rsidRPr="00B91227">
        <w:rPr>
          <w:rFonts w:ascii="Arial" w:hAnsi="Arial" w:cs="Arial"/>
          <w:i/>
          <w:iCs/>
          <w:u w:val="single"/>
        </w:rPr>
        <w:t>Zadání v aplikaci eFormuláře</w:t>
      </w:r>
    </w:p>
    <w:p w14:paraId="7EE6B415" w14:textId="3ED0A041" w:rsidR="00A642CE" w:rsidRDefault="00A642CE" w:rsidP="00275342">
      <w:pPr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>Údaje o smlouvě o SS</w:t>
      </w:r>
    </w:p>
    <w:p w14:paraId="64A0B594" w14:textId="57813393" w:rsidR="00A642CE" w:rsidRDefault="00A642CE" w:rsidP="00A642C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akce: „0-0-Standardní smlouva“</w:t>
      </w:r>
    </w:p>
    <w:p w14:paraId="12A46A0B" w14:textId="4D805F06" w:rsidR="00A642CE" w:rsidRDefault="00A642CE" w:rsidP="00A642C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jiná / marketingová akce: „4444-Zpracování s úvěrem zdarma“</w:t>
      </w:r>
    </w:p>
    <w:p w14:paraId="50CA4438" w14:textId="4C1019E9" w:rsidR="00A642CE" w:rsidRPr="00A642CE" w:rsidRDefault="00A642CE" w:rsidP="00A642C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Zvýhodněné smlouvy: „-- standardní smlouva --“</w:t>
      </w:r>
    </w:p>
    <w:p w14:paraId="6A4B3D27" w14:textId="57C0B827" w:rsidR="00A642CE" w:rsidRDefault="00A642CE" w:rsidP="00275342">
      <w:pPr>
        <w:jc w:val="both"/>
        <w:rPr>
          <w:rFonts w:ascii="Arial" w:hAnsi="Arial" w:cs="Arial"/>
        </w:rPr>
      </w:pPr>
    </w:p>
    <w:p w14:paraId="17659B2B" w14:textId="29F411F3" w:rsidR="00A642CE" w:rsidRDefault="00A642CE" w:rsidP="00275342">
      <w:pPr>
        <w:jc w:val="both"/>
        <w:rPr>
          <w:rFonts w:ascii="Arial" w:hAnsi="Arial" w:cs="Arial"/>
        </w:rPr>
      </w:pPr>
      <w:r w:rsidRPr="00A642CE">
        <w:rPr>
          <w:rFonts w:ascii="Arial" w:hAnsi="Arial" w:cs="Arial"/>
          <w:noProof/>
        </w:rPr>
        <w:lastRenderedPageBreak/>
        <w:drawing>
          <wp:inline distT="0" distB="0" distL="0" distR="0" wp14:anchorId="13616A60" wp14:editId="0575F3FE">
            <wp:extent cx="5760720" cy="16871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BCE9F" w14:textId="20BEEE17" w:rsidR="00A642CE" w:rsidRPr="00A642CE" w:rsidRDefault="00A642CE" w:rsidP="0027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úvěru</w:t>
      </w:r>
    </w:p>
    <w:p w14:paraId="01AAE620" w14:textId="0049FB94" w:rsidR="00B91227" w:rsidRDefault="00B91227" w:rsidP="00B9122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kategorie úvěrového produktu: „8 – Rychloúvěr“</w:t>
      </w:r>
    </w:p>
    <w:p w14:paraId="759968F9" w14:textId="12DF05A4" w:rsidR="00B91227" w:rsidRDefault="00B91227" w:rsidP="00B9122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úvěrový produkt: „500 – SFŽP - ODPB“</w:t>
      </w:r>
    </w:p>
    <w:p w14:paraId="3BA3524A" w14:textId="5DFE8A68" w:rsidR="00B91227" w:rsidRDefault="00B91227" w:rsidP="00B9122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druh úvěru: „standardní“</w:t>
      </w:r>
    </w:p>
    <w:p w14:paraId="0910A39B" w14:textId="27F9D606" w:rsidR="00C43F5D" w:rsidRPr="00C43F5D" w:rsidRDefault="00FC49A2" w:rsidP="00C43F5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94746E" wp14:editId="7843680A">
            <wp:extent cx="5756910" cy="14338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145F" w14:textId="2E17E302" w:rsidR="00C43F5D" w:rsidRPr="008C34F0" w:rsidRDefault="00C43F5D" w:rsidP="00C43F5D">
      <w:pPr>
        <w:jc w:val="both"/>
        <w:rPr>
          <w:rFonts w:ascii="Arial" w:hAnsi="Arial" w:cs="Arial"/>
          <w:highlight w:val="cyan"/>
        </w:rPr>
      </w:pPr>
      <w:r w:rsidRPr="008C34F0">
        <w:rPr>
          <w:rFonts w:ascii="Arial" w:hAnsi="Arial" w:cs="Arial"/>
          <w:highlight w:val="cyan"/>
        </w:rPr>
        <w:t>Pokud klient nemá k dispozici dokument Rozhodnutí ministra a rozpočet prací ke schválení, vybere:</w:t>
      </w:r>
    </w:p>
    <w:p w14:paraId="656C7F5E" w14:textId="55EA9228" w:rsidR="00C43F5D" w:rsidRPr="008C34F0" w:rsidRDefault="00C43F5D" w:rsidP="00C43F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highlight w:val="cyan"/>
        </w:rPr>
      </w:pPr>
      <w:r w:rsidRPr="008C34F0">
        <w:rPr>
          <w:rFonts w:ascii="Arial" w:hAnsi="Arial" w:cs="Arial"/>
          <w:highlight w:val="cyan"/>
        </w:rPr>
        <w:t xml:space="preserve">jiná akce: 23 </w:t>
      </w:r>
      <w:r w:rsidR="008C34F0" w:rsidRPr="008C34F0">
        <w:rPr>
          <w:rFonts w:ascii="Arial" w:hAnsi="Arial" w:cs="Arial"/>
          <w:highlight w:val="cyan"/>
        </w:rPr>
        <w:t>–</w:t>
      </w:r>
      <w:r w:rsidRPr="008C34F0">
        <w:rPr>
          <w:rFonts w:ascii="Arial" w:hAnsi="Arial" w:cs="Arial"/>
          <w:highlight w:val="cyan"/>
        </w:rPr>
        <w:t xml:space="preserve"> </w:t>
      </w:r>
      <w:r w:rsidR="008C34F0" w:rsidRPr="008C34F0">
        <w:rPr>
          <w:rFonts w:ascii="Arial" w:hAnsi="Arial" w:cs="Arial"/>
          <w:highlight w:val="cyan"/>
        </w:rPr>
        <w:t>ODPB bez RM</w:t>
      </w:r>
    </w:p>
    <w:p w14:paraId="54F5F89D" w14:textId="3C002A1F" w:rsidR="00B91227" w:rsidRDefault="00FC49A2" w:rsidP="00B91227">
      <w:pPr>
        <w:jc w:val="both"/>
        <w:rPr>
          <w:rFonts w:ascii="Arial" w:hAnsi="Arial" w:cs="Arial"/>
        </w:rPr>
      </w:pPr>
      <w:r w:rsidRPr="00FC49A2">
        <w:rPr>
          <w:rFonts w:ascii="Arial" w:hAnsi="Arial" w:cs="Arial"/>
          <w:noProof/>
        </w:rPr>
        <w:drawing>
          <wp:inline distT="0" distB="0" distL="0" distR="0" wp14:anchorId="6D5CC1EC" wp14:editId="122F15E1">
            <wp:extent cx="5760720" cy="134747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7471" w14:textId="74602860" w:rsidR="00B91227" w:rsidRPr="00B91227" w:rsidRDefault="00B91227" w:rsidP="00B91227">
      <w:pPr>
        <w:jc w:val="both"/>
        <w:rPr>
          <w:rFonts w:ascii="Arial" w:hAnsi="Arial" w:cs="Arial"/>
        </w:rPr>
      </w:pPr>
    </w:p>
    <w:p w14:paraId="1B8ACF6B" w14:textId="77777777" w:rsidR="00B91227" w:rsidRDefault="00B91227" w:rsidP="00275342">
      <w:pPr>
        <w:jc w:val="both"/>
        <w:rPr>
          <w:rFonts w:ascii="Arial" w:hAnsi="Arial" w:cs="Arial"/>
        </w:rPr>
      </w:pPr>
    </w:p>
    <w:p w14:paraId="1731ADAC" w14:textId="5306C8CC" w:rsidR="00275342" w:rsidRDefault="00275342" w:rsidP="00275342">
      <w:pPr>
        <w:jc w:val="both"/>
        <w:rPr>
          <w:rFonts w:ascii="Arial" w:hAnsi="Arial" w:cs="Arial"/>
          <w:b/>
          <w:bCs/>
          <w:color w:val="FF0000"/>
        </w:rPr>
      </w:pPr>
      <w:r w:rsidRPr="00B91227">
        <w:rPr>
          <w:rFonts w:ascii="Arial" w:hAnsi="Arial" w:cs="Arial"/>
          <w:b/>
          <w:bCs/>
          <w:color w:val="FF0000"/>
        </w:rPr>
        <w:t>Půjčka na</w:t>
      </w:r>
      <w:r w:rsidR="000C3000">
        <w:rPr>
          <w:rFonts w:ascii="Arial" w:hAnsi="Arial" w:cs="Arial"/>
          <w:b/>
          <w:bCs/>
          <w:color w:val="FF0000"/>
        </w:rPr>
        <w:t xml:space="preserve"> kofinancování</w:t>
      </w:r>
      <w:r w:rsidRPr="00B91227">
        <w:rPr>
          <w:rFonts w:ascii="Arial" w:hAnsi="Arial" w:cs="Arial"/>
          <w:b/>
          <w:bCs/>
          <w:color w:val="FF0000"/>
        </w:rPr>
        <w:t xml:space="preserve"> dotac</w:t>
      </w:r>
      <w:r w:rsidR="000C3000">
        <w:rPr>
          <w:rFonts w:ascii="Arial" w:hAnsi="Arial" w:cs="Arial"/>
          <w:b/>
          <w:bCs/>
          <w:color w:val="FF0000"/>
        </w:rPr>
        <w:t>í</w:t>
      </w:r>
      <w:r w:rsidRPr="00B91227">
        <w:rPr>
          <w:rFonts w:ascii="Arial" w:hAnsi="Arial" w:cs="Arial"/>
          <w:b/>
          <w:bCs/>
          <w:color w:val="FF0000"/>
        </w:rPr>
        <w:t xml:space="preserve"> může být sjednána výhradně na společně založenou smlouvu o SS, tj. jen na novou smlouvu a nikoli ke smlouvě stávající.</w:t>
      </w:r>
    </w:p>
    <w:p w14:paraId="320208BD" w14:textId="13161986" w:rsidR="00A642CE" w:rsidRPr="00A642CE" w:rsidRDefault="00A642CE" w:rsidP="00275342">
      <w:pPr>
        <w:jc w:val="both"/>
        <w:rPr>
          <w:rFonts w:ascii="Arial" w:hAnsi="Arial" w:cs="Arial"/>
        </w:rPr>
      </w:pPr>
    </w:p>
    <w:p w14:paraId="51DDDB82" w14:textId="64BFAE3F" w:rsidR="00A642CE" w:rsidRPr="00A642CE" w:rsidRDefault="00A642CE" w:rsidP="00275342">
      <w:pPr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>U smlouvy o SS navázané na Půjčku na kofinancování dotací je možné žádat o státní podporu.</w:t>
      </w:r>
    </w:p>
    <w:p w14:paraId="67E04CAA" w14:textId="77777777" w:rsidR="00275342" w:rsidRDefault="00275342" w:rsidP="00275342">
      <w:pPr>
        <w:jc w:val="both"/>
        <w:rPr>
          <w:rFonts w:ascii="Arial" w:hAnsi="Arial" w:cs="Arial"/>
          <w:u w:val="single"/>
        </w:rPr>
      </w:pPr>
    </w:p>
    <w:p w14:paraId="46809F9E" w14:textId="4F7846CA" w:rsidR="00B91227" w:rsidRDefault="00B91227" w:rsidP="00275342">
      <w:pPr>
        <w:keepNext/>
        <w:jc w:val="both"/>
        <w:rPr>
          <w:rFonts w:ascii="Arial" w:hAnsi="Arial" w:cs="Arial"/>
        </w:rPr>
      </w:pPr>
    </w:p>
    <w:p w14:paraId="5A04F9A6" w14:textId="77777777" w:rsidR="00B13985" w:rsidRDefault="00B13985" w:rsidP="00ED1EB5">
      <w:pPr>
        <w:jc w:val="both"/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</w:pPr>
    </w:p>
    <w:p w14:paraId="32E00773" w14:textId="0139251F" w:rsidR="00B13985" w:rsidRDefault="00B13985" w:rsidP="00ED1EB5">
      <w:pPr>
        <w:jc w:val="both"/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</w:pPr>
    </w:p>
    <w:p w14:paraId="02759283" w14:textId="40822EEC" w:rsidR="00ED1EB5" w:rsidRPr="00ED1EB5" w:rsidRDefault="00ED1EB5" w:rsidP="00ED1EB5">
      <w:pPr>
        <w:jc w:val="both"/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</w:pPr>
      <w:r w:rsidRPr="00ED1EB5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lastRenderedPageBreak/>
        <w:t xml:space="preserve">Sjednání a zpracování Půjčky na </w:t>
      </w:r>
      <w:r w:rsidR="000C3000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 xml:space="preserve">kofinancování </w:t>
      </w:r>
      <w:r w:rsidRPr="00ED1EB5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>dotaci</w:t>
      </w:r>
    </w:p>
    <w:p w14:paraId="73826F3F" w14:textId="77777777" w:rsidR="00ED1EB5" w:rsidRPr="00E31107" w:rsidRDefault="00ED1EB5" w:rsidP="00ED1EB5">
      <w:pPr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17E21">
        <w:rPr>
          <w:rFonts w:ascii="Arial" w:hAnsi="Arial" w:cs="Arial"/>
          <w:b/>
          <w:bCs/>
          <w:sz w:val="24"/>
          <w:szCs w:val="24"/>
          <w:u w:val="single"/>
        </w:rPr>
        <w:t>Postup pro poradce:</w:t>
      </w:r>
    </w:p>
    <w:p w14:paraId="6DF2C4EA" w14:textId="102B05A1" w:rsidR="00ED1EB5" w:rsidRDefault="00ED1EB5" w:rsidP="00ED1EB5">
      <w:pPr>
        <w:jc w:val="both"/>
        <w:rPr>
          <w:rFonts w:ascii="Arial" w:hAnsi="Arial" w:cs="Arial"/>
        </w:rPr>
      </w:pPr>
      <w:r w:rsidRPr="00E31107">
        <w:rPr>
          <w:rFonts w:ascii="Arial" w:hAnsi="Arial" w:cs="Arial"/>
        </w:rPr>
        <w:t>Poradce při jednání s klientem ověří, zda sjednávan</w:t>
      </w:r>
      <w:r>
        <w:rPr>
          <w:rFonts w:ascii="Arial" w:hAnsi="Arial" w:cs="Arial"/>
        </w:rPr>
        <w:t xml:space="preserve">á půjčka </w:t>
      </w:r>
      <w:r w:rsidRPr="00E31107">
        <w:rPr>
          <w:rFonts w:ascii="Arial" w:hAnsi="Arial" w:cs="Arial"/>
        </w:rPr>
        <w:t xml:space="preserve">splňuje pravidla pro využití </w:t>
      </w:r>
      <w:r>
        <w:rPr>
          <w:rFonts w:ascii="Arial" w:hAnsi="Arial" w:cs="Arial"/>
        </w:rPr>
        <w:t>zvýhodněné Půjčky na kofinancování dotačního programu NZÚ Oprav dům po babičce</w:t>
      </w:r>
      <w:r w:rsidR="00820E7A">
        <w:rPr>
          <w:rFonts w:ascii="Arial" w:hAnsi="Arial" w:cs="Arial"/>
        </w:rPr>
        <w:t>.</w:t>
      </w:r>
    </w:p>
    <w:p w14:paraId="15792DB0" w14:textId="2DE43D20" w:rsidR="00ED1EB5" w:rsidRDefault="00ED1EB5" w:rsidP="00ED1E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tedy o úvěr, který bude </w:t>
      </w:r>
      <w:r w:rsidRPr="007B12DB">
        <w:rPr>
          <w:rFonts w:ascii="Arial" w:hAnsi="Arial" w:cs="Arial"/>
          <w:b/>
          <w:bCs/>
        </w:rPr>
        <w:t>využit výhradně na spolufinancování investičního záměru</w:t>
      </w:r>
      <w:r>
        <w:rPr>
          <w:rFonts w:ascii="Arial" w:hAnsi="Arial" w:cs="Arial"/>
        </w:rPr>
        <w:t>, na který klient žádá či již získal dotaci z programu NZÚ pro RD – „</w:t>
      </w:r>
      <w:r w:rsidRPr="007B12DB">
        <w:rPr>
          <w:rFonts w:ascii="Arial" w:hAnsi="Arial" w:cs="Arial"/>
          <w:b/>
          <w:bCs/>
        </w:rPr>
        <w:t>Oprav dům po babičce</w:t>
      </w:r>
      <w:r>
        <w:rPr>
          <w:rFonts w:ascii="Arial" w:hAnsi="Arial" w:cs="Arial"/>
        </w:rPr>
        <w:t>“.</w:t>
      </w:r>
    </w:p>
    <w:p w14:paraId="64DA62F8" w14:textId="0E2BFC4C" w:rsidR="00ED1EB5" w:rsidRPr="008C34F0" w:rsidRDefault="00ED1EB5" w:rsidP="00ED1EB5">
      <w:pPr>
        <w:jc w:val="both"/>
        <w:rPr>
          <w:rFonts w:ascii="Arial" w:hAnsi="Arial" w:cs="Arial"/>
          <w:strike/>
        </w:rPr>
      </w:pPr>
      <w:r w:rsidRPr="008C34F0">
        <w:rPr>
          <w:rFonts w:ascii="Arial" w:hAnsi="Arial" w:cs="Arial"/>
          <w:strike/>
          <w:highlight w:val="cyan"/>
        </w:rPr>
        <w:t>Vzhledem k tomu, že podmínkou schválení úvěru je doložení dokumentu Rozhodnutí ministra (blíže viz níže), což je v zásadě schválení dotace, je vhodné s klientem řešit Půjčku na</w:t>
      </w:r>
      <w:r w:rsidR="00820E7A" w:rsidRPr="008C34F0">
        <w:rPr>
          <w:rFonts w:ascii="Arial" w:hAnsi="Arial" w:cs="Arial"/>
          <w:strike/>
          <w:highlight w:val="cyan"/>
        </w:rPr>
        <w:t xml:space="preserve"> kofinancování</w:t>
      </w:r>
      <w:r w:rsidRPr="008C34F0">
        <w:rPr>
          <w:rFonts w:ascii="Arial" w:hAnsi="Arial" w:cs="Arial"/>
          <w:strike/>
          <w:highlight w:val="cyan"/>
        </w:rPr>
        <w:t xml:space="preserve"> dotac</w:t>
      </w:r>
      <w:r w:rsidR="00820E7A" w:rsidRPr="008C34F0">
        <w:rPr>
          <w:rFonts w:ascii="Arial" w:hAnsi="Arial" w:cs="Arial"/>
          <w:strike/>
          <w:highlight w:val="cyan"/>
        </w:rPr>
        <w:t>í</w:t>
      </w:r>
      <w:r w:rsidRPr="008C34F0">
        <w:rPr>
          <w:rFonts w:ascii="Arial" w:hAnsi="Arial" w:cs="Arial"/>
          <w:strike/>
          <w:highlight w:val="cyan"/>
        </w:rPr>
        <w:t xml:space="preserve"> až ve chvíli, kdy tímto dokumentem disponuje, příp. ve chvíli, kdy již pokročil v procesu žádosti o dotaci z programu Oprav dům po babičce.</w:t>
      </w:r>
    </w:p>
    <w:p w14:paraId="487A9CA4" w14:textId="77777777" w:rsidR="008C34F0" w:rsidRPr="00074106" w:rsidRDefault="008C34F0" w:rsidP="00ED1EB5">
      <w:pPr>
        <w:jc w:val="both"/>
        <w:rPr>
          <w:rFonts w:ascii="Arial" w:hAnsi="Arial" w:cs="Arial"/>
          <w:b/>
          <w:bCs/>
        </w:rPr>
      </w:pPr>
    </w:p>
    <w:p w14:paraId="2913C07A" w14:textId="422D05A7" w:rsidR="00ED1EB5" w:rsidRDefault="00ED1EB5" w:rsidP="00ED1E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Půjčka na </w:t>
      </w:r>
      <w:r w:rsidR="000C3000">
        <w:rPr>
          <w:rFonts w:ascii="Arial" w:hAnsi="Arial" w:cs="Arial"/>
          <w:b/>
          <w:bCs/>
        </w:rPr>
        <w:t xml:space="preserve">kofinancování </w:t>
      </w:r>
      <w:r>
        <w:rPr>
          <w:rFonts w:ascii="Arial" w:hAnsi="Arial" w:cs="Arial"/>
          <w:b/>
          <w:bCs/>
        </w:rPr>
        <w:t>dotac</w:t>
      </w:r>
      <w:r w:rsidR="000C3000">
        <w:rPr>
          <w:rFonts w:ascii="Arial" w:hAnsi="Arial" w:cs="Arial"/>
          <w:b/>
          <w:bCs/>
        </w:rPr>
        <w:t>í</w:t>
      </w:r>
      <w:r w:rsidRPr="00726AF9">
        <w:rPr>
          <w:rFonts w:ascii="Arial" w:hAnsi="Arial" w:cs="Arial"/>
          <w:b/>
          <w:bCs/>
        </w:rPr>
        <w:t xml:space="preserve"> může být poskytnut</w:t>
      </w:r>
      <w:r>
        <w:rPr>
          <w:rFonts w:ascii="Arial" w:hAnsi="Arial" w:cs="Arial"/>
          <w:b/>
          <w:bCs/>
        </w:rPr>
        <w:t>a</w:t>
      </w:r>
      <w:r w:rsidRPr="00726AF9">
        <w:rPr>
          <w:rFonts w:ascii="Arial" w:hAnsi="Arial" w:cs="Arial"/>
          <w:b/>
          <w:bCs/>
        </w:rPr>
        <w:t xml:space="preserve"> pouze na položky, které jsou „způsobilými </w:t>
      </w:r>
      <w:r>
        <w:rPr>
          <w:rFonts w:ascii="Arial" w:hAnsi="Arial" w:cs="Arial"/>
          <w:b/>
          <w:bCs/>
        </w:rPr>
        <w:t>výdaji</w:t>
      </w:r>
      <w:r w:rsidRPr="00726AF9">
        <w:rPr>
          <w:rFonts w:ascii="Arial" w:hAnsi="Arial" w:cs="Arial"/>
          <w:b/>
          <w:bCs/>
        </w:rPr>
        <w:t>“ z hlediska žádosti o dotaci</w:t>
      </w:r>
      <w:r>
        <w:rPr>
          <w:rFonts w:ascii="Arial" w:hAnsi="Arial" w:cs="Arial"/>
          <w:b/>
          <w:bCs/>
        </w:rPr>
        <w:t xml:space="preserve"> z programu Oprav dům po babičce</w:t>
      </w:r>
      <w:r w:rsidRPr="00726AF9">
        <w:rPr>
          <w:rFonts w:ascii="Arial" w:hAnsi="Arial" w:cs="Arial"/>
          <w:b/>
          <w:bCs/>
        </w:rPr>
        <w:t xml:space="preserve">. </w:t>
      </w:r>
    </w:p>
    <w:p w14:paraId="26F2B020" w14:textId="4718011E" w:rsidR="00ED1EB5" w:rsidRPr="00D25A0C" w:rsidRDefault="00ED1EB5" w:rsidP="00ED1EB5">
      <w:pPr>
        <w:jc w:val="both"/>
        <w:rPr>
          <w:rFonts w:ascii="Arial" w:hAnsi="Arial" w:cs="Arial"/>
        </w:rPr>
      </w:pPr>
      <w:r w:rsidRPr="00D25A0C">
        <w:rPr>
          <w:rFonts w:ascii="Arial" w:hAnsi="Arial" w:cs="Arial"/>
        </w:rPr>
        <w:t xml:space="preserve">Pokud klient již dotaci z programu Oprav dům po babičce získal a projekt již realizoval, ověří poradce s klientem, že </w:t>
      </w:r>
      <w:r w:rsidRPr="002F3629">
        <w:rPr>
          <w:rFonts w:ascii="Arial" w:hAnsi="Arial" w:cs="Arial"/>
        </w:rPr>
        <w:t>realizace projektu ze strany SFŽP</w:t>
      </w:r>
      <w:r>
        <w:rPr>
          <w:rFonts w:ascii="Arial" w:hAnsi="Arial" w:cs="Arial"/>
        </w:rPr>
        <w:t xml:space="preserve"> nebyla dosud ukončena (</w:t>
      </w:r>
      <w:r w:rsidR="002745AB">
        <w:rPr>
          <w:rFonts w:ascii="Arial" w:hAnsi="Arial" w:cs="Arial"/>
        </w:rPr>
        <w:t xml:space="preserve">v případě již ukončeného projektu je možné využít úvěr pouze na refundaci – viz. pravidla stanovená v sekci </w:t>
      </w:r>
      <w:r w:rsidR="000C6159">
        <w:rPr>
          <w:rFonts w:ascii="Arial" w:hAnsi="Arial" w:cs="Arial"/>
        </w:rPr>
        <w:t>Lhůta pro čerpání</w:t>
      </w:r>
      <w:r>
        <w:rPr>
          <w:rFonts w:ascii="Arial" w:hAnsi="Arial" w:cs="Arial"/>
        </w:rPr>
        <w:t>).</w:t>
      </w:r>
    </w:p>
    <w:p w14:paraId="1AECFCAB" w14:textId="77777777" w:rsidR="00ED1EB5" w:rsidRDefault="00ED1EB5" w:rsidP="00ED1EB5">
      <w:pPr>
        <w:spacing w:after="60"/>
        <w:jc w:val="both"/>
        <w:rPr>
          <w:rFonts w:ascii="Arial" w:hAnsi="Arial" w:cs="Arial"/>
        </w:rPr>
      </w:pPr>
    </w:p>
    <w:p w14:paraId="45F39E84" w14:textId="7332F380" w:rsidR="00ED1EB5" w:rsidRDefault="00ED1EB5" w:rsidP="00ED1EB5">
      <w:pPr>
        <w:spacing w:after="120" w:line="22" w:lineRule="atLeast"/>
        <w:jc w:val="both"/>
        <w:rPr>
          <w:rFonts w:ascii="Arial" w:hAnsi="Arial" w:cs="Arial"/>
        </w:rPr>
      </w:pPr>
      <w:r w:rsidRPr="00024139">
        <w:rPr>
          <w:rFonts w:ascii="Arial" w:hAnsi="Arial" w:cs="Arial"/>
          <w:b/>
          <w:bCs/>
        </w:rPr>
        <w:t>Sazba úvěru</w:t>
      </w:r>
      <w:r>
        <w:rPr>
          <w:rFonts w:ascii="Arial" w:hAnsi="Arial" w:cs="Arial"/>
        </w:rPr>
        <w:t xml:space="preserve"> – Poradce v žádosti zadá úrokovou sazbu, kterou nalezne v aktuálním úrokovém lístku na intranetu MP nebo na webových stránkách MP.</w:t>
      </w:r>
    </w:p>
    <w:p w14:paraId="49F24197" w14:textId="3E9E9539" w:rsidR="002745AB" w:rsidRDefault="002745AB" w:rsidP="00ED1EB5">
      <w:pPr>
        <w:spacing w:after="120" w:line="22" w:lineRule="atLeast"/>
        <w:jc w:val="both"/>
        <w:rPr>
          <w:rFonts w:ascii="Arial" w:hAnsi="Arial" w:cs="Arial"/>
          <w:i/>
          <w:iCs/>
        </w:rPr>
      </w:pPr>
    </w:p>
    <w:p w14:paraId="436AD7C4" w14:textId="7DA2F157" w:rsidR="000C6159" w:rsidRDefault="000C6159" w:rsidP="00ED1EB5">
      <w:pPr>
        <w:spacing w:after="120" w:line="22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 rok 2024 je ze strany SFŽP vyhlášená maximální možná hodnota RPSN Půjčky na kofinancování dotací ve výši 3,50</w:t>
      </w:r>
      <w:r w:rsidR="002123B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%. Od roku 2025 bude hodnota aktualizována na pololetní bázi. V souladu s touto hodnotou bude vyhlašována i úroková sazba.</w:t>
      </w:r>
    </w:p>
    <w:p w14:paraId="4B07BBD1" w14:textId="45873A50" w:rsidR="000C6159" w:rsidRDefault="000C6159" w:rsidP="00ED1EB5">
      <w:pPr>
        <w:spacing w:after="120" w:line="22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Poradce v rámci sepisování žádosti o Půjčku na kofinancování dotací kontroluje hodnotu RPSN; pokud by převyšovala aktuálně vyhlášenou maximální hodnotu, domluví s klientem úpravu parametrů (např. výši úvěru nebo dobu splatnosti) tak, aby hodnota RPSN odpovídala vyhlášenému maximu.</w:t>
      </w:r>
    </w:p>
    <w:p w14:paraId="48E9BC57" w14:textId="77777777" w:rsidR="000C6159" w:rsidRPr="006B4202" w:rsidRDefault="000C6159" w:rsidP="00ED1EB5">
      <w:pPr>
        <w:spacing w:after="120" w:line="22" w:lineRule="atLeast"/>
        <w:jc w:val="both"/>
        <w:rPr>
          <w:rFonts w:ascii="Arial" w:hAnsi="Arial" w:cs="Arial"/>
          <w:i/>
          <w:iCs/>
        </w:rPr>
      </w:pPr>
    </w:p>
    <w:p w14:paraId="420E8C5D" w14:textId="77777777" w:rsidR="00D165B0" w:rsidRPr="008C34F0" w:rsidRDefault="00ED1EB5" w:rsidP="00ED1EB5">
      <w:pPr>
        <w:spacing w:line="22" w:lineRule="atLeast"/>
        <w:jc w:val="both"/>
        <w:rPr>
          <w:rFonts w:ascii="Arial" w:hAnsi="Arial" w:cs="Arial"/>
          <w:b/>
          <w:bCs/>
          <w:strike/>
        </w:rPr>
      </w:pPr>
      <w:r w:rsidRPr="008C34F0">
        <w:rPr>
          <w:rFonts w:ascii="Arial" w:hAnsi="Arial" w:cs="Arial"/>
          <w:b/>
          <w:bCs/>
          <w:strike/>
          <w:highlight w:val="cyan"/>
        </w:rPr>
        <w:t>Poradce klienta upozorní na povinnost doložit dokument Rozhodnutí ministra a rozpočet</w:t>
      </w:r>
      <w:r w:rsidRPr="008C34F0">
        <w:rPr>
          <w:rFonts w:ascii="Arial" w:hAnsi="Arial" w:cs="Arial"/>
          <w:strike/>
          <w:highlight w:val="cyan"/>
        </w:rPr>
        <w:t xml:space="preserve"> týkající se využití prostředků z Půjčky na</w:t>
      </w:r>
      <w:r w:rsidR="00820E7A" w:rsidRPr="008C34F0">
        <w:rPr>
          <w:rFonts w:ascii="Arial" w:hAnsi="Arial" w:cs="Arial"/>
          <w:strike/>
          <w:highlight w:val="cyan"/>
        </w:rPr>
        <w:t xml:space="preserve"> kofinancování</w:t>
      </w:r>
      <w:r w:rsidRPr="008C34F0">
        <w:rPr>
          <w:rFonts w:ascii="Arial" w:hAnsi="Arial" w:cs="Arial"/>
          <w:strike/>
          <w:highlight w:val="cyan"/>
        </w:rPr>
        <w:t xml:space="preserve"> dotac</w:t>
      </w:r>
      <w:r w:rsidR="00820E7A" w:rsidRPr="008C34F0">
        <w:rPr>
          <w:rFonts w:ascii="Arial" w:hAnsi="Arial" w:cs="Arial"/>
          <w:strike/>
          <w:highlight w:val="cyan"/>
        </w:rPr>
        <w:t>í</w:t>
      </w:r>
      <w:r w:rsidRPr="008C34F0">
        <w:rPr>
          <w:rFonts w:ascii="Arial" w:hAnsi="Arial" w:cs="Arial"/>
          <w:strike/>
          <w:highlight w:val="cyan"/>
        </w:rPr>
        <w:t xml:space="preserve"> jako jedny z podkladů </w:t>
      </w:r>
      <w:r w:rsidRPr="008C34F0">
        <w:rPr>
          <w:rFonts w:ascii="Arial" w:hAnsi="Arial" w:cs="Arial"/>
          <w:b/>
          <w:bCs/>
          <w:strike/>
          <w:highlight w:val="cyan"/>
        </w:rPr>
        <w:t>ke schválení úvěru.</w:t>
      </w:r>
      <w:r w:rsidRPr="008C34F0">
        <w:rPr>
          <w:rFonts w:ascii="Arial" w:hAnsi="Arial" w:cs="Arial"/>
          <w:b/>
          <w:bCs/>
          <w:strike/>
        </w:rPr>
        <w:t xml:space="preserve"> </w:t>
      </w:r>
    </w:p>
    <w:p w14:paraId="79BE928F" w14:textId="04D40011" w:rsidR="00ED1EB5" w:rsidRDefault="00ED1EB5" w:rsidP="00ED1EB5">
      <w:pPr>
        <w:spacing w:line="22" w:lineRule="atLeast"/>
        <w:jc w:val="both"/>
        <w:rPr>
          <w:rFonts w:ascii="Arial" w:hAnsi="Arial" w:cs="Arial"/>
          <w:i/>
          <w:iCs/>
        </w:rPr>
      </w:pPr>
      <w:r w:rsidRPr="006B4202">
        <w:rPr>
          <w:rFonts w:ascii="Arial" w:hAnsi="Arial" w:cs="Arial"/>
          <w:i/>
          <w:iCs/>
        </w:rPr>
        <w:t>Z rozpočtu musí být patrné, že prostředky jsou využity výhradně na investiční záměr, na který získal klient dotaci z programu Oprav dům po babičce.</w:t>
      </w:r>
      <w:r w:rsidR="000C6159">
        <w:rPr>
          <w:rFonts w:ascii="Arial" w:hAnsi="Arial" w:cs="Arial"/>
          <w:i/>
          <w:iCs/>
        </w:rPr>
        <w:t xml:space="preserve"> Je tedy vho</w:t>
      </w:r>
      <w:r w:rsidR="00A257DC">
        <w:rPr>
          <w:rFonts w:ascii="Arial" w:hAnsi="Arial" w:cs="Arial"/>
          <w:i/>
          <w:iCs/>
        </w:rPr>
        <w:t>dné, aby klient doložil stejný rozpočet, na který byla schválena dotace.</w:t>
      </w:r>
    </w:p>
    <w:p w14:paraId="541331A4" w14:textId="581D5037" w:rsidR="00D57A97" w:rsidRPr="00D57A97" w:rsidRDefault="00D57A97" w:rsidP="00ED1EB5">
      <w:pPr>
        <w:spacing w:line="22" w:lineRule="atLeast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C43F5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Vzorově vyplněný rozpočet viz. </w:t>
      </w:r>
      <w:hyperlink r:id="rId17" w:history="1">
        <w:r w:rsidRPr="00C43F5D">
          <w:rPr>
            <w:rStyle w:val="Hypertextovodkaz"/>
            <w:rFonts w:ascii="Arial" w:hAnsi="Arial" w:cs="Arial"/>
            <w:b/>
            <w:bCs/>
            <w:i/>
            <w:iCs/>
            <w:sz w:val="28"/>
            <w:szCs w:val="28"/>
          </w:rPr>
          <w:t>Intranet MP</w:t>
        </w:r>
      </w:hyperlink>
      <w:r w:rsidRPr="00C43F5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.</w:t>
      </w:r>
    </w:p>
    <w:p w14:paraId="79120C43" w14:textId="408DFEDF" w:rsidR="00820E7A" w:rsidRPr="008C34F0" w:rsidRDefault="00820E7A" w:rsidP="00ED1EB5">
      <w:pPr>
        <w:spacing w:line="22" w:lineRule="atLeast"/>
        <w:jc w:val="both"/>
        <w:rPr>
          <w:rFonts w:ascii="Arial" w:hAnsi="Arial" w:cs="Arial"/>
          <w:b/>
          <w:bCs/>
          <w:strike/>
        </w:rPr>
      </w:pPr>
      <w:r w:rsidRPr="008C34F0">
        <w:rPr>
          <w:rFonts w:ascii="Arial" w:hAnsi="Arial" w:cs="Arial"/>
          <w:b/>
          <w:bCs/>
          <w:strike/>
          <w:highlight w:val="cyan"/>
        </w:rPr>
        <w:t>Doložení Rozhodnutí ministra a rozpočtu je vždy nutné již ke schválení a</w:t>
      </w:r>
      <w:r w:rsidR="00D165B0" w:rsidRPr="008C34F0">
        <w:rPr>
          <w:rFonts w:ascii="Arial" w:hAnsi="Arial" w:cs="Arial"/>
          <w:b/>
          <w:bCs/>
          <w:strike/>
          <w:highlight w:val="cyan"/>
        </w:rPr>
        <w:t xml:space="preserve"> jejich doložení</w:t>
      </w:r>
      <w:r w:rsidRPr="008C34F0">
        <w:rPr>
          <w:rFonts w:ascii="Arial" w:hAnsi="Arial" w:cs="Arial"/>
          <w:b/>
          <w:bCs/>
          <w:strike/>
          <w:highlight w:val="cyan"/>
        </w:rPr>
        <w:t xml:space="preserve"> není možné </w:t>
      </w:r>
      <w:r w:rsidR="00D165B0" w:rsidRPr="008C34F0">
        <w:rPr>
          <w:rFonts w:ascii="Arial" w:hAnsi="Arial" w:cs="Arial"/>
          <w:b/>
          <w:bCs/>
          <w:strike/>
          <w:highlight w:val="cyan"/>
        </w:rPr>
        <w:t>nastavit</w:t>
      </w:r>
      <w:r w:rsidRPr="008C34F0">
        <w:rPr>
          <w:rFonts w:ascii="Arial" w:hAnsi="Arial" w:cs="Arial"/>
          <w:b/>
          <w:bCs/>
          <w:strike/>
          <w:highlight w:val="cyan"/>
        </w:rPr>
        <w:t xml:space="preserve"> jako podmínku před čerpáním</w:t>
      </w:r>
      <w:r w:rsidR="00D165B0" w:rsidRPr="008C34F0">
        <w:rPr>
          <w:rFonts w:ascii="Arial" w:hAnsi="Arial" w:cs="Arial"/>
          <w:b/>
          <w:bCs/>
          <w:strike/>
          <w:highlight w:val="cyan"/>
        </w:rPr>
        <w:t>.</w:t>
      </w:r>
    </w:p>
    <w:p w14:paraId="5848448D" w14:textId="0D1B9960" w:rsidR="008C34F0" w:rsidRPr="008C34F0" w:rsidRDefault="008C34F0" w:rsidP="00AF335B">
      <w:pPr>
        <w:spacing w:line="22" w:lineRule="atLeast"/>
        <w:jc w:val="both"/>
        <w:rPr>
          <w:rFonts w:ascii="Arial" w:hAnsi="Arial" w:cs="Arial"/>
          <w:b/>
          <w:bCs/>
          <w:highlight w:val="cyan"/>
        </w:rPr>
      </w:pPr>
      <w:r w:rsidRPr="008C34F0">
        <w:rPr>
          <w:rFonts w:ascii="Arial" w:hAnsi="Arial" w:cs="Arial"/>
          <w:b/>
          <w:bCs/>
          <w:highlight w:val="cyan"/>
        </w:rPr>
        <w:t>Pokud má klient k dispozici Rozhodnutí ministra, dokládá ho spolu s rozpočtem ke schválení úvěru.</w:t>
      </w:r>
    </w:p>
    <w:p w14:paraId="76D7BF34" w14:textId="1402D4A0" w:rsidR="008C34F0" w:rsidRPr="008C34F0" w:rsidRDefault="008C34F0" w:rsidP="00AF335B">
      <w:pPr>
        <w:spacing w:line="22" w:lineRule="atLeast"/>
        <w:jc w:val="both"/>
        <w:rPr>
          <w:rFonts w:ascii="Arial" w:hAnsi="Arial" w:cs="Arial"/>
          <w:b/>
          <w:bCs/>
          <w:highlight w:val="cyan"/>
        </w:rPr>
      </w:pPr>
      <w:r w:rsidRPr="008C34F0">
        <w:rPr>
          <w:rFonts w:ascii="Arial" w:hAnsi="Arial" w:cs="Arial"/>
          <w:b/>
          <w:bCs/>
          <w:highlight w:val="cyan"/>
        </w:rPr>
        <w:t>Pokud klient nemá Rozhodnutí ministra k dispozici:</w:t>
      </w:r>
    </w:p>
    <w:p w14:paraId="41B0626D" w14:textId="48B0BF74" w:rsidR="008C34F0" w:rsidRPr="008C34F0" w:rsidRDefault="008C34F0" w:rsidP="008C34F0">
      <w:pPr>
        <w:pStyle w:val="Stednnadpisvtextu"/>
        <w:numPr>
          <w:ilvl w:val="0"/>
          <w:numId w:val="15"/>
        </w:numPr>
        <w:spacing w:before="120"/>
        <w:jc w:val="both"/>
        <w:rPr>
          <w:noProof w:val="0"/>
          <w:color w:val="auto"/>
          <w:sz w:val="22"/>
          <w:szCs w:val="22"/>
          <w:highlight w:val="cyan"/>
        </w:rPr>
      </w:pPr>
      <w:r w:rsidRPr="008C34F0">
        <w:rPr>
          <w:noProof w:val="0"/>
          <w:color w:val="auto"/>
          <w:sz w:val="22"/>
          <w:szCs w:val="22"/>
          <w:highlight w:val="cyan"/>
        </w:rPr>
        <w:lastRenderedPageBreak/>
        <w:t>při jednání s klientem nastaví</w:t>
      </w:r>
      <w:r w:rsidR="002E6B46">
        <w:rPr>
          <w:noProof w:val="0"/>
          <w:color w:val="auto"/>
          <w:sz w:val="22"/>
          <w:szCs w:val="22"/>
          <w:highlight w:val="cyan"/>
        </w:rPr>
        <w:t xml:space="preserve"> poradce</w:t>
      </w:r>
      <w:r w:rsidRPr="008C34F0">
        <w:rPr>
          <w:noProof w:val="0"/>
          <w:color w:val="auto"/>
          <w:sz w:val="22"/>
          <w:szCs w:val="22"/>
          <w:highlight w:val="cyan"/>
        </w:rPr>
        <w:t xml:space="preserve"> výši úvěru dle předpokládaného rozsahu prací</w:t>
      </w:r>
    </w:p>
    <w:p w14:paraId="26BCD713" w14:textId="77777777" w:rsidR="008C34F0" w:rsidRPr="008C34F0" w:rsidRDefault="008C34F0" w:rsidP="008C34F0">
      <w:pPr>
        <w:pStyle w:val="Stednnadpisvtextu"/>
        <w:numPr>
          <w:ilvl w:val="0"/>
          <w:numId w:val="15"/>
        </w:numPr>
        <w:spacing w:before="120"/>
        <w:jc w:val="both"/>
        <w:rPr>
          <w:noProof w:val="0"/>
          <w:color w:val="auto"/>
          <w:sz w:val="22"/>
          <w:szCs w:val="22"/>
          <w:highlight w:val="cyan"/>
        </w:rPr>
      </w:pPr>
      <w:r w:rsidRPr="008C34F0">
        <w:rPr>
          <w:noProof w:val="0"/>
          <w:color w:val="auto"/>
          <w:sz w:val="22"/>
          <w:szCs w:val="22"/>
          <w:highlight w:val="cyan"/>
        </w:rPr>
        <w:t>informuje klienta, že výše úvěru, kterou bude klient moci vyčerpat, je závislá na výši schválené dotace a MP může odmítnout čerpat část úvěru</w:t>
      </w:r>
    </w:p>
    <w:p w14:paraId="3593C7D3" w14:textId="77777777" w:rsidR="008C34F0" w:rsidRPr="008C34F0" w:rsidRDefault="008C34F0" w:rsidP="008C34F0">
      <w:pPr>
        <w:pStyle w:val="Stednnadpisvtextu"/>
        <w:numPr>
          <w:ilvl w:val="0"/>
          <w:numId w:val="15"/>
        </w:numPr>
        <w:spacing w:before="120"/>
        <w:jc w:val="both"/>
        <w:rPr>
          <w:noProof w:val="0"/>
          <w:color w:val="auto"/>
          <w:sz w:val="22"/>
          <w:szCs w:val="22"/>
          <w:highlight w:val="cyan"/>
        </w:rPr>
      </w:pPr>
      <w:r w:rsidRPr="008C34F0">
        <w:rPr>
          <w:noProof w:val="0"/>
          <w:color w:val="auto"/>
          <w:sz w:val="22"/>
          <w:szCs w:val="22"/>
          <w:highlight w:val="cyan"/>
        </w:rPr>
        <w:t>při vyplňování žádosti o úvěr v aplikaci eFormuláře zvolí kód Jiná akce „23 – ODPB bez RM“</w:t>
      </w:r>
    </w:p>
    <w:p w14:paraId="4DEE1535" w14:textId="49E64504" w:rsidR="008C34F0" w:rsidRPr="002E6B46" w:rsidRDefault="002E6B46" w:rsidP="00AF335B">
      <w:pPr>
        <w:spacing w:line="22" w:lineRule="atLeast"/>
        <w:jc w:val="both"/>
        <w:rPr>
          <w:rFonts w:ascii="Arial" w:hAnsi="Arial" w:cs="Arial"/>
          <w:b/>
          <w:bCs/>
          <w:highlight w:val="cyan"/>
          <w:u w:val="single"/>
        </w:rPr>
      </w:pPr>
      <w:r w:rsidRPr="002E6B46">
        <w:rPr>
          <w:rFonts w:ascii="Arial" w:hAnsi="Arial" w:cs="Arial"/>
          <w:b/>
          <w:bCs/>
          <w:highlight w:val="cyan"/>
          <w:u w:val="single"/>
        </w:rPr>
        <w:t>Doložení Rozhodnutí ministra před čerpáním</w:t>
      </w:r>
    </w:p>
    <w:p w14:paraId="21F2923B" w14:textId="72CC4390" w:rsidR="002E6B46" w:rsidRPr="002E6B46" w:rsidRDefault="002E6B46" w:rsidP="00AF335B">
      <w:pPr>
        <w:spacing w:line="22" w:lineRule="atLeast"/>
        <w:jc w:val="both"/>
        <w:rPr>
          <w:rFonts w:ascii="Arial" w:hAnsi="Arial" w:cs="Arial"/>
          <w:b/>
          <w:bCs/>
          <w:highlight w:val="cyan"/>
        </w:rPr>
      </w:pPr>
      <w:r w:rsidRPr="002E6B46">
        <w:rPr>
          <w:rFonts w:ascii="Arial" w:hAnsi="Arial" w:cs="Arial"/>
          <w:b/>
          <w:bCs/>
          <w:highlight w:val="cyan"/>
        </w:rPr>
        <w:t>Poradce kontroluje doložené Rozhodnutí ministra a porovnává výši přiznané dotace oproti výši úvěru:</w:t>
      </w:r>
    </w:p>
    <w:p w14:paraId="75905C62" w14:textId="7287A2B4" w:rsidR="002E6B46" w:rsidRPr="002E6B46" w:rsidRDefault="002E6B46" w:rsidP="002E6B46">
      <w:pPr>
        <w:pStyle w:val="Odstavecseseznamem"/>
        <w:numPr>
          <w:ilvl w:val="0"/>
          <w:numId w:val="17"/>
        </w:numPr>
        <w:spacing w:line="22" w:lineRule="atLeast"/>
        <w:jc w:val="both"/>
        <w:rPr>
          <w:rFonts w:ascii="Arial" w:hAnsi="Arial" w:cs="Arial"/>
          <w:b/>
          <w:bCs/>
          <w:highlight w:val="cyan"/>
        </w:rPr>
      </w:pPr>
      <w:r w:rsidRPr="002E6B46">
        <w:rPr>
          <w:rFonts w:ascii="Arial" w:hAnsi="Arial" w:cs="Arial"/>
          <w:b/>
          <w:bCs/>
          <w:highlight w:val="cyan"/>
        </w:rPr>
        <w:t>pokud výše úvěru nepřevyšuje dvojnásobek přiznané dotace, zasílá Rozhodnutí minstra + rozpočet na CMP jako podklad k čerpání</w:t>
      </w:r>
    </w:p>
    <w:p w14:paraId="5F6851E9" w14:textId="0A9D99A8" w:rsidR="002E6B46" w:rsidRPr="002E6B46" w:rsidRDefault="002E6B46" w:rsidP="002E6B46">
      <w:pPr>
        <w:pStyle w:val="Odstavecseseznamem"/>
        <w:numPr>
          <w:ilvl w:val="0"/>
          <w:numId w:val="17"/>
        </w:numPr>
        <w:spacing w:line="22" w:lineRule="atLeast"/>
        <w:jc w:val="both"/>
        <w:rPr>
          <w:rFonts w:ascii="Arial" w:hAnsi="Arial" w:cs="Arial"/>
          <w:b/>
          <w:bCs/>
          <w:highlight w:val="cyan"/>
        </w:rPr>
      </w:pPr>
      <w:r w:rsidRPr="002E6B46">
        <w:rPr>
          <w:rFonts w:ascii="Arial" w:hAnsi="Arial" w:cs="Arial"/>
          <w:b/>
          <w:bCs/>
          <w:highlight w:val="cyan"/>
        </w:rPr>
        <w:t xml:space="preserve">pokud výše úvěru převyšuje dvojnásobek přiznané dotace, vyplní s klientem žádost o změnu úvěru a posílá RM + rozpočet jako podklady ke změně. </w:t>
      </w:r>
    </w:p>
    <w:p w14:paraId="5B1C8AC9" w14:textId="5238E7D8" w:rsidR="002E6B46" w:rsidRPr="002E6B46" w:rsidRDefault="002E6B46" w:rsidP="002E6B46">
      <w:pPr>
        <w:spacing w:line="22" w:lineRule="atLeast"/>
        <w:jc w:val="both"/>
        <w:rPr>
          <w:rFonts w:ascii="Arial" w:hAnsi="Arial" w:cs="Arial"/>
          <w:b/>
          <w:bCs/>
          <w:highlight w:val="cyan"/>
        </w:rPr>
      </w:pPr>
    </w:p>
    <w:p w14:paraId="6C233690" w14:textId="0A410742" w:rsidR="002E6B46" w:rsidRPr="002E6B46" w:rsidRDefault="002E6B46" w:rsidP="002E6B46">
      <w:pPr>
        <w:spacing w:line="22" w:lineRule="atLeast"/>
        <w:jc w:val="both"/>
        <w:rPr>
          <w:rFonts w:ascii="Arial" w:hAnsi="Arial" w:cs="Arial"/>
          <w:b/>
          <w:bCs/>
        </w:rPr>
      </w:pPr>
      <w:r w:rsidRPr="002E6B46">
        <w:rPr>
          <w:rFonts w:ascii="Arial" w:hAnsi="Arial" w:cs="Arial"/>
          <w:b/>
          <w:bCs/>
          <w:highlight w:val="cyan"/>
        </w:rPr>
        <w:t>V případě změny úvěru je vyhotoven dodatek, kterým se klient zříká části úvěru přesahující dvojnásobek přiznané dotace.</w:t>
      </w:r>
    </w:p>
    <w:p w14:paraId="65A1EA71" w14:textId="77777777" w:rsidR="002E6B46" w:rsidRDefault="002E6B46" w:rsidP="00AF335B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687618E5" w14:textId="77777777" w:rsidR="002E6B46" w:rsidRDefault="002E6B46" w:rsidP="00AF335B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5A36EEC0" w14:textId="0A25244B" w:rsidR="00AF335B" w:rsidRPr="00D165B0" w:rsidRDefault="00AF335B" w:rsidP="00AF335B">
      <w:pPr>
        <w:spacing w:line="22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Poradce upozorní na potenciálně delší lhůtu vyřizování žádosti o čerpání, které se vzhledem k nárokování zdrojů ze SFŽP může protáhnout až o několik týdnů oproti standardní půjčce.</w:t>
      </w:r>
    </w:p>
    <w:p w14:paraId="1F0971C9" w14:textId="77777777" w:rsidR="00ED1EB5" w:rsidRPr="00323273" w:rsidRDefault="00ED1EB5" w:rsidP="00ED1EB5">
      <w:pPr>
        <w:jc w:val="both"/>
        <w:rPr>
          <w:rFonts w:ascii="Arial" w:hAnsi="Arial" w:cs="Arial"/>
          <w:i/>
          <w:iCs/>
          <w:color w:val="FF0000"/>
        </w:rPr>
      </w:pPr>
      <w:r w:rsidRPr="00323273">
        <w:rPr>
          <w:rFonts w:ascii="Arial" w:hAnsi="Arial" w:cs="Arial"/>
          <w:i/>
          <w:iCs/>
          <w:color w:val="FF0000"/>
        </w:rPr>
        <w:t>Ostatní postupy jsou standardní.</w:t>
      </w:r>
    </w:p>
    <w:p w14:paraId="7CB64587" w14:textId="0960C21E" w:rsidR="00ED1EB5" w:rsidRPr="00D731F5" w:rsidRDefault="00ED1EB5" w:rsidP="00ED1EB5">
      <w:pPr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731F5">
        <w:rPr>
          <w:rFonts w:ascii="Arial" w:hAnsi="Arial" w:cs="Arial"/>
          <w:b/>
          <w:bCs/>
          <w:sz w:val="24"/>
          <w:szCs w:val="24"/>
          <w:u w:val="single"/>
        </w:rPr>
        <w:t>Postup pro pracovníky Schvalování úvěrů IV:</w:t>
      </w:r>
    </w:p>
    <w:p w14:paraId="77963EE8" w14:textId="1E93C458" w:rsidR="00ED1EB5" w:rsidRDefault="008C34F0" w:rsidP="00ED1EB5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D1EB5">
        <w:rPr>
          <w:rFonts w:ascii="Arial" w:hAnsi="Arial" w:cs="Arial"/>
        </w:rPr>
        <w:t xml:space="preserve">racovník posoudí, zda úvěr splňuje základní parametry pro možnost využití Půjčky na </w:t>
      </w:r>
      <w:r w:rsidR="000C3000">
        <w:rPr>
          <w:rFonts w:ascii="Arial" w:hAnsi="Arial" w:cs="Arial"/>
        </w:rPr>
        <w:t xml:space="preserve">kofinancování </w:t>
      </w:r>
      <w:r w:rsidR="00ED1EB5">
        <w:rPr>
          <w:rFonts w:ascii="Arial" w:hAnsi="Arial" w:cs="Arial"/>
        </w:rPr>
        <w:t>dotac</w:t>
      </w:r>
      <w:r w:rsidR="000C3000">
        <w:rPr>
          <w:rFonts w:ascii="Arial" w:hAnsi="Arial" w:cs="Arial"/>
        </w:rPr>
        <w:t>í</w:t>
      </w:r>
      <w:r w:rsidR="00ED1EB5">
        <w:rPr>
          <w:rFonts w:ascii="Arial" w:hAnsi="Arial" w:cs="Arial"/>
        </w:rPr>
        <w:t>, primárně tedy:</w:t>
      </w:r>
    </w:p>
    <w:p w14:paraId="59F835A7" w14:textId="0B81B55C" w:rsidR="00ED1EB5" w:rsidRDefault="00D165B0" w:rsidP="00ED1EB5">
      <w:pPr>
        <w:pStyle w:val="Odstavecseseznamem"/>
        <w:numPr>
          <w:ilvl w:val="1"/>
          <w:numId w:val="1"/>
        </w:numPr>
        <w:spacing w:after="12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1EB5">
        <w:rPr>
          <w:rFonts w:ascii="Arial" w:hAnsi="Arial" w:cs="Arial"/>
        </w:rPr>
        <w:t>právná a úplná kombinace úvěrového produktu</w:t>
      </w:r>
    </w:p>
    <w:p w14:paraId="222F2CC0" w14:textId="3801F9FD" w:rsidR="00ED1EB5" w:rsidRDefault="00D165B0" w:rsidP="00ED1EB5">
      <w:pPr>
        <w:pStyle w:val="Odstavecseseznamem"/>
        <w:numPr>
          <w:ilvl w:val="1"/>
          <w:numId w:val="1"/>
        </w:numPr>
        <w:spacing w:after="12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1EB5">
        <w:rPr>
          <w:rFonts w:ascii="Arial" w:hAnsi="Arial" w:cs="Arial"/>
        </w:rPr>
        <w:t>právná výše úrokové sazby</w:t>
      </w:r>
    </w:p>
    <w:p w14:paraId="06D47681" w14:textId="778EA353" w:rsidR="00ED1EB5" w:rsidRDefault="00ED1EB5" w:rsidP="00ED1EB5">
      <w:pPr>
        <w:pStyle w:val="Odstavecseseznamem"/>
        <w:numPr>
          <w:ilvl w:val="1"/>
          <w:numId w:val="1"/>
        </w:numPr>
        <w:spacing w:after="12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RPSN úvěru musí splňovat podmínku maximální výše platné pro dané období pro Půjčky na</w:t>
      </w:r>
      <w:r w:rsidR="000C3000">
        <w:rPr>
          <w:rFonts w:ascii="Arial" w:hAnsi="Arial" w:cs="Arial"/>
        </w:rPr>
        <w:t xml:space="preserve"> kofinancování</w:t>
      </w:r>
      <w:r>
        <w:rPr>
          <w:rFonts w:ascii="Arial" w:hAnsi="Arial" w:cs="Arial"/>
        </w:rPr>
        <w:t xml:space="preserve"> dotac</w:t>
      </w:r>
      <w:r w:rsidR="000C300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(tato výše bude uvedena v úrokovém lístku na intranetu MP) – v případě, že RPSN úvěru bude vyšší než tato maximální hodnota, není možné úvěr poskytnout. Pracovník v této věci informuje poradce, který s klientem zváží navýšení úvěru, příp. změnu splatnosti tak, aby hodnota nové RPSN již splňovala podmínku</w:t>
      </w:r>
    </w:p>
    <w:p w14:paraId="1FD2E18C" w14:textId="6150BF64" w:rsidR="00ED1EB5" w:rsidRPr="00E27877" w:rsidRDefault="008C34F0" w:rsidP="00ED1EB5">
      <w:pPr>
        <w:pStyle w:val="Odstavecseseznamem"/>
        <w:numPr>
          <w:ilvl w:val="1"/>
          <w:numId w:val="1"/>
        </w:numPr>
        <w:spacing w:after="12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v</w:t>
      </w:r>
      <w:r w:rsidRPr="008C34F0">
        <w:rPr>
          <w:rFonts w:ascii="Arial" w:hAnsi="Arial" w:cs="Arial"/>
          <w:highlight w:val="cyan"/>
        </w:rPr>
        <w:t> případě doložení Rozhod</w:t>
      </w:r>
      <w:r>
        <w:rPr>
          <w:rFonts w:ascii="Arial" w:hAnsi="Arial" w:cs="Arial"/>
          <w:highlight w:val="cyan"/>
        </w:rPr>
        <w:t>n</w:t>
      </w:r>
      <w:r w:rsidRPr="008C34F0">
        <w:rPr>
          <w:rFonts w:ascii="Arial" w:hAnsi="Arial" w:cs="Arial"/>
          <w:highlight w:val="cyan"/>
        </w:rPr>
        <w:t>utí ministra a rozpočtu kontroluje, zda,</w:t>
      </w:r>
      <w:r>
        <w:rPr>
          <w:rFonts w:ascii="Arial" w:hAnsi="Arial" w:cs="Arial"/>
        </w:rPr>
        <w:t xml:space="preserve"> </w:t>
      </w:r>
      <w:r w:rsidR="00D165B0">
        <w:rPr>
          <w:rFonts w:ascii="Arial" w:hAnsi="Arial" w:cs="Arial"/>
        </w:rPr>
        <w:t>v</w:t>
      </w:r>
      <w:r w:rsidR="00ED1EB5">
        <w:rPr>
          <w:rFonts w:ascii="Arial" w:hAnsi="Arial" w:cs="Arial"/>
        </w:rPr>
        <w:t xml:space="preserve">ýše úvěru nepřekračuje </w:t>
      </w:r>
      <w:r w:rsidR="00ED1EB5" w:rsidRPr="00024139">
        <w:rPr>
          <w:rFonts w:ascii="Arial" w:hAnsi="Arial" w:cs="Arial"/>
          <w:b/>
          <w:bCs/>
        </w:rPr>
        <w:t xml:space="preserve">dvojnásobek klientovi přiznané dotace z kofinancovaného dotačního titulu Oprav dům po babičce </w:t>
      </w:r>
      <w:r w:rsidR="00ED1EB5" w:rsidRPr="00D731F5">
        <w:rPr>
          <w:rFonts w:ascii="Arial" w:hAnsi="Arial" w:cs="Arial"/>
        </w:rPr>
        <w:t>(zaokrouhleno na celé tisíce dolů)</w:t>
      </w:r>
      <w:r w:rsidR="00ED1EB5" w:rsidRPr="00024139">
        <w:rPr>
          <w:rFonts w:ascii="Arial" w:hAnsi="Arial" w:cs="Arial"/>
          <w:b/>
          <w:bCs/>
        </w:rPr>
        <w:t>.</w:t>
      </w:r>
      <w:r w:rsidR="00ED1EB5">
        <w:rPr>
          <w:rFonts w:ascii="Arial" w:hAnsi="Arial" w:cs="Arial"/>
          <w:b/>
          <w:bCs/>
        </w:rPr>
        <w:t xml:space="preserve"> </w:t>
      </w:r>
      <w:r w:rsidR="00ED1EB5" w:rsidRPr="00024139">
        <w:rPr>
          <w:rFonts w:ascii="Arial" w:hAnsi="Arial" w:cs="Arial"/>
          <w:b/>
          <w:bCs/>
        </w:rPr>
        <w:t>Zároveň musí být vždy dodržena účelovost půjčky, tj. výše úvěru nemůže být vyšší než rozpočet dotačního projektu ponížený o získanou dotaci.</w:t>
      </w:r>
      <w:r w:rsidR="00ED1EB5">
        <w:rPr>
          <w:rFonts w:ascii="Arial" w:hAnsi="Arial" w:cs="Arial"/>
          <w:b/>
          <w:bCs/>
        </w:rPr>
        <w:t xml:space="preserve"> </w:t>
      </w:r>
      <w:r w:rsidR="00ED1EB5" w:rsidRPr="008C34F0">
        <w:rPr>
          <w:rFonts w:ascii="Arial" w:hAnsi="Arial" w:cs="Arial"/>
          <w:i/>
          <w:iCs/>
          <w:strike/>
          <w:highlight w:val="cyan"/>
        </w:rPr>
        <w:t>Tyto skutečnosti je možné plnohodnotně ověřit až poté, kdy klient doloží Rozhodnutí ministra (obsahuje výši přiznané dotace) a rozpočet, tj. nejpozději před schválením úvěru.</w:t>
      </w:r>
      <w:r w:rsidR="00ED1EB5">
        <w:rPr>
          <w:rFonts w:ascii="Arial" w:hAnsi="Arial" w:cs="Arial"/>
          <w:i/>
          <w:iCs/>
        </w:rPr>
        <w:t xml:space="preserve"> </w:t>
      </w:r>
      <w:r w:rsidR="00ED1EB5">
        <w:rPr>
          <w:rFonts w:ascii="Arial" w:hAnsi="Arial" w:cs="Arial"/>
        </w:rPr>
        <w:t>V opačném případě je nutné výši požadovaného úvěru snížit tak, aby byla tato pravidla dodržena.</w:t>
      </w:r>
    </w:p>
    <w:p w14:paraId="7823718D" w14:textId="77777777" w:rsidR="00ED1EB5" w:rsidRPr="00E31107" w:rsidRDefault="00ED1EB5" w:rsidP="00ED1EB5">
      <w:pPr>
        <w:pStyle w:val="Odstavecseseznamem"/>
        <w:ind w:left="426"/>
        <w:jc w:val="both"/>
        <w:rPr>
          <w:rFonts w:ascii="Arial" w:hAnsi="Arial" w:cs="Arial"/>
        </w:rPr>
      </w:pPr>
      <w:r w:rsidRPr="00E31107">
        <w:rPr>
          <w:rFonts w:ascii="Arial" w:hAnsi="Arial" w:cs="Arial"/>
        </w:rPr>
        <w:t xml:space="preserve">  </w:t>
      </w:r>
    </w:p>
    <w:p w14:paraId="02C8292F" w14:textId="687B2963" w:rsidR="00ED1EB5" w:rsidRDefault="008C34F0" w:rsidP="00ED1EB5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D1EB5" w:rsidRPr="00E31107">
        <w:rPr>
          <w:rFonts w:ascii="Arial" w:hAnsi="Arial" w:cs="Arial"/>
        </w:rPr>
        <w:t> rámci úvěrového návrhu pracovník upraví nastavení lhůt pro zahájení čerpání a pro dočerpání úvěru na 18 měsíců.</w:t>
      </w:r>
      <w:r w:rsidR="00ED1EB5">
        <w:rPr>
          <w:rFonts w:ascii="Arial" w:hAnsi="Arial" w:cs="Arial"/>
        </w:rPr>
        <w:t xml:space="preserve"> Lhůta čerpání však nesmí být delší než 2 roky od data </w:t>
      </w:r>
      <w:r w:rsidR="00ED1EB5">
        <w:rPr>
          <w:rFonts w:ascii="Arial" w:hAnsi="Arial" w:cs="Arial"/>
        </w:rPr>
        <w:lastRenderedPageBreak/>
        <w:t>vydání Rozhodnutí ministra, které klient musí doložit. Pokud by tomu tak bylo, tak pracovník zkrátí lhůtu pro čerpání tak, aby tato podmínka byla splněna.</w:t>
      </w:r>
    </w:p>
    <w:p w14:paraId="11CCA507" w14:textId="685D9899" w:rsidR="00A257DC" w:rsidRDefault="00A257DC" w:rsidP="00A257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úvěru na refundaci </w:t>
      </w:r>
      <w:r w:rsidR="000607A5">
        <w:rPr>
          <w:rFonts w:ascii="Arial" w:hAnsi="Arial" w:cs="Arial"/>
        </w:rPr>
        <w:t xml:space="preserve">prostředků u dotace vyplacené ex post </w:t>
      </w:r>
      <w:r w:rsidR="00D47C94">
        <w:rPr>
          <w:rFonts w:ascii="Arial" w:hAnsi="Arial" w:cs="Arial"/>
        </w:rPr>
        <w:t xml:space="preserve">po ukončení projektu ze strany SFŽP </w:t>
      </w:r>
      <w:r>
        <w:rPr>
          <w:rFonts w:ascii="Arial" w:hAnsi="Arial" w:cs="Arial"/>
        </w:rPr>
        <w:t>se řídí pravidly uvedenými v sekci Lhůta pro čerpání</w:t>
      </w:r>
    </w:p>
    <w:p w14:paraId="13DFC5AC" w14:textId="23F9CBF8" w:rsidR="00AD6A53" w:rsidRDefault="00AD6A53" w:rsidP="00AD6A53">
      <w:pPr>
        <w:jc w:val="both"/>
        <w:rPr>
          <w:rFonts w:ascii="Arial" w:hAnsi="Arial" w:cs="Arial"/>
        </w:rPr>
      </w:pPr>
    </w:p>
    <w:p w14:paraId="53E0A665" w14:textId="77777777" w:rsidR="00ED1EB5" w:rsidRDefault="00ED1EB5" w:rsidP="00ED1EB5">
      <w:pPr>
        <w:pStyle w:val="Odstavecseseznamem"/>
        <w:ind w:left="426"/>
        <w:jc w:val="both"/>
        <w:rPr>
          <w:rFonts w:ascii="Arial" w:hAnsi="Arial" w:cs="Arial"/>
        </w:rPr>
      </w:pPr>
    </w:p>
    <w:p w14:paraId="6C5C64FB" w14:textId="15522A7F" w:rsidR="00ED1EB5" w:rsidRDefault="008C34F0" w:rsidP="00ED1EB5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d</w:t>
      </w:r>
      <w:r w:rsidRPr="008C34F0">
        <w:rPr>
          <w:rFonts w:ascii="Arial" w:hAnsi="Arial" w:cs="Arial"/>
          <w:highlight w:val="cyan"/>
        </w:rPr>
        <w:t>oložený</w:t>
      </w:r>
      <w:r>
        <w:rPr>
          <w:rFonts w:ascii="Arial" w:hAnsi="Arial" w:cs="Arial"/>
        </w:rPr>
        <w:t xml:space="preserve"> d</w:t>
      </w:r>
      <w:r w:rsidR="00ED1EB5">
        <w:rPr>
          <w:rFonts w:ascii="Arial" w:hAnsi="Arial" w:cs="Arial"/>
        </w:rPr>
        <w:t>okument Rozhodnutí ministra uloží do eArchivu pod nově vzniklý kód</w:t>
      </w:r>
    </w:p>
    <w:p w14:paraId="2F9ADE6E" w14:textId="77777777" w:rsidR="00ED1EB5" w:rsidRPr="00675DF0" w:rsidRDefault="00ED1EB5" w:rsidP="00ED1EB5">
      <w:pPr>
        <w:pStyle w:val="Odstavecseseznamem"/>
        <w:rPr>
          <w:rFonts w:ascii="Arial" w:hAnsi="Arial" w:cs="Arial"/>
        </w:rPr>
      </w:pPr>
    </w:p>
    <w:p w14:paraId="75A8D15C" w14:textId="3734B9CA" w:rsidR="0095259A" w:rsidRDefault="008C34F0" w:rsidP="0095259A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8C34F0">
        <w:rPr>
          <w:rFonts w:ascii="Arial" w:hAnsi="Arial" w:cs="Arial"/>
          <w:highlight w:val="cyan"/>
        </w:rPr>
        <w:t>v případě doložení Rozh</w:t>
      </w:r>
      <w:r>
        <w:rPr>
          <w:rFonts w:ascii="Arial" w:hAnsi="Arial" w:cs="Arial"/>
          <w:highlight w:val="cyan"/>
        </w:rPr>
        <w:t>o</w:t>
      </w:r>
      <w:r w:rsidRPr="008C34F0">
        <w:rPr>
          <w:rFonts w:ascii="Arial" w:hAnsi="Arial" w:cs="Arial"/>
          <w:highlight w:val="cyan"/>
        </w:rPr>
        <w:t>dnutí ministra a rozpočtu ke schválení</w:t>
      </w:r>
      <w:r>
        <w:rPr>
          <w:rFonts w:ascii="Arial" w:hAnsi="Arial" w:cs="Arial"/>
        </w:rPr>
        <w:t xml:space="preserve"> p</w:t>
      </w:r>
      <w:r w:rsidR="00ED1EB5" w:rsidRPr="0095259A">
        <w:rPr>
          <w:rFonts w:ascii="Arial" w:hAnsi="Arial" w:cs="Arial"/>
        </w:rPr>
        <w:t>racovník z termínovníku vkládá do smlouvy nové podmínky č. „</w:t>
      </w:r>
      <w:r w:rsidR="00827917" w:rsidRPr="0095259A">
        <w:rPr>
          <w:rFonts w:ascii="Arial" w:hAnsi="Arial" w:cs="Arial"/>
        </w:rPr>
        <w:t>486 - Půjčka na kofinancování dotací – odebrání dotace</w:t>
      </w:r>
      <w:r w:rsidR="00ED1EB5" w:rsidRPr="0095259A">
        <w:rPr>
          <w:rFonts w:ascii="Arial" w:hAnsi="Arial" w:cs="Arial"/>
        </w:rPr>
        <w:t>“ a č. „</w:t>
      </w:r>
      <w:r w:rsidR="00827917" w:rsidRPr="0095259A">
        <w:rPr>
          <w:rFonts w:ascii="Arial" w:hAnsi="Arial" w:cs="Arial"/>
        </w:rPr>
        <w:t>487 - Půjčka na kofinancování dotací – odebrání fundingu</w:t>
      </w:r>
      <w:r w:rsidR="00ED1EB5" w:rsidRPr="0095259A">
        <w:rPr>
          <w:rFonts w:ascii="Arial" w:hAnsi="Arial" w:cs="Arial"/>
        </w:rPr>
        <w:t>“, v rámci kterých manuálně upraví hodnotu možného navýšení úrokové sazby, která se bude rovnat rozdílu mezi aktuálně platnou sazbou pro standardní Půjčku na udržitelné bydlení a sazbou Půjčky na</w:t>
      </w:r>
      <w:r w:rsidR="00323273" w:rsidRPr="0095259A">
        <w:rPr>
          <w:rFonts w:ascii="Arial" w:hAnsi="Arial" w:cs="Arial"/>
        </w:rPr>
        <w:t xml:space="preserve"> kofinancování</w:t>
      </w:r>
      <w:r w:rsidR="00ED1EB5" w:rsidRPr="0095259A">
        <w:rPr>
          <w:rFonts w:ascii="Arial" w:hAnsi="Arial" w:cs="Arial"/>
        </w:rPr>
        <w:t xml:space="preserve"> dotac</w:t>
      </w:r>
      <w:r w:rsidR="00323273" w:rsidRPr="0095259A">
        <w:rPr>
          <w:rFonts w:ascii="Arial" w:hAnsi="Arial" w:cs="Arial"/>
        </w:rPr>
        <w:t>í</w:t>
      </w:r>
      <w:r w:rsidR="00ED1EB5" w:rsidRPr="0095259A">
        <w:rPr>
          <w:rFonts w:ascii="Arial" w:hAnsi="Arial" w:cs="Arial"/>
        </w:rPr>
        <w:t xml:space="preserve"> (pro výpočet se využije sazeb z úrokového lístku). Do smlouvy z termínovníku vkládá také podmínku č. „</w:t>
      </w:r>
      <w:r w:rsidR="00827917" w:rsidRPr="0095259A">
        <w:rPr>
          <w:rFonts w:ascii="Arial" w:hAnsi="Arial" w:cs="Arial"/>
        </w:rPr>
        <w:t>488 - Půjčka na kofinancování dotací – Lhůta pro čerpání</w:t>
      </w:r>
      <w:r w:rsidR="00ED1EB5" w:rsidRPr="0095259A">
        <w:rPr>
          <w:rFonts w:ascii="Arial" w:hAnsi="Arial" w:cs="Arial"/>
        </w:rPr>
        <w:t xml:space="preserve">“ </w:t>
      </w:r>
      <w:r w:rsidR="00D165B0" w:rsidRPr="0095259A">
        <w:rPr>
          <w:rFonts w:ascii="Arial" w:hAnsi="Arial" w:cs="Arial"/>
        </w:rPr>
        <w:t>, č. „</w:t>
      </w:r>
      <w:r w:rsidR="00E12E10" w:rsidRPr="0095259A">
        <w:rPr>
          <w:rFonts w:ascii="Arial" w:hAnsi="Arial" w:cs="Arial"/>
        </w:rPr>
        <w:t>489 - Půjčka na kofinancování dotací – předávání klientských údajů do SFŽP</w:t>
      </w:r>
      <w:r w:rsidR="00D165B0" w:rsidRPr="0095259A">
        <w:rPr>
          <w:rFonts w:ascii="Arial" w:hAnsi="Arial" w:cs="Arial"/>
        </w:rPr>
        <w:t>“</w:t>
      </w:r>
      <w:r w:rsidR="00D47C94" w:rsidRPr="0095259A">
        <w:rPr>
          <w:rFonts w:ascii="Arial" w:hAnsi="Arial" w:cs="Arial"/>
        </w:rPr>
        <w:t xml:space="preserve"> </w:t>
      </w:r>
      <w:r w:rsidR="00ED1EB5" w:rsidRPr="0095259A">
        <w:rPr>
          <w:rFonts w:ascii="Arial" w:hAnsi="Arial" w:cs="Arial"/>
        </w:rPr>
        <w:t xml:space="preserve">a </w:t>
      </w:r>
      <w:r w:rsidR="00D165B0" w:rsidRPr="0095259A">
        <w:rPr>
          <w:rFonts w:ascii="Arial" w:hAnsi="Arial" w:cs="Arial"/>
        </w:rPr>
        <w:t xml:space="preserve">č. </w:t>
      </w:r>
      <w:r w:rsidR="00ED1EB5" w:rsidRPr="0095259A">
        <w:rPr>
          <w:rFonts w:ascii="Arial" w:hAnsi="Arial" w:cs="Arial"/>
        </w:rPr>
        <w:t>„</w:t>
      </w:r>
      <w:r w:rsidR="00E12E10" w:rsidRPr="0095259A">
        <w:rPr>
          <w:rFonts w:ascii="Arial" w:hAnsi="Arial" w:cs="Arial"/>
        </w:rPr>
        <w:t>490 - Půjčka na kofinancování dotací – neúčtování poplatku za vedení účtu PDÚ</w:t>
      </w:r>
      <w:r w:rsidR="00ED1EB5" w:rsidRPr="0095259A">
        <w:rPr>
          <w:rFonts w:ascii="Arial" w:hAnsi="Arial" w:cs="Arial"/>
        </w:rPr>
        <w:t>“.</w:t>
      </w:r>
    </w:p>
    <w:p w14:paraId="6874A7C9" w14:textId="77777777" w:rsidR="0095259A" w:rsidRPr="0095259A" w:rsidRDefault="0095259A" w:rsidP="0095259A">
      <w:pPr>
        <w:pStyle w:val="Odstavecseseznamem"/>
        <w:rPr>
          <w:rFonts w:ascii="Arial" w:hAnsi="Arial" w:cs="Arial"/>
        </w:rPr>
      </w:pPr>
    </w:p>
    <w:p w14:paraId="113244BC" w14:textId="2123CE29" w:rsidR="00717FDA" w:rsidRPr="0095259A" w:rsidRDefault="00717FDA" w:rsidP="0095259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5259A">
        <w:rPr>
          <w:rFonts w:ascii="Arial" w:hAnsi="Arial" w:cs="Arial"/>
        </w:rPr>
        <w:t>Do podmínky č. 48</w:t>
      </w:r>
      <w:r w:rsidR="003C37F9" w:rsidRPr="0095259A">
        <w:rPr>
          <w:rFonts w:ascii="Arial" w:hAnsi="Arial" w:cs="Arial"/>
        </w:rPr>
        <w:t>7</w:t>
      </w:r>
      <w:r w:rsidRPr="0095259A">
        <w:rPr>
          <w:rFonts w:ascii="Arial" w:hAnsi="Arial" w:cs="Arial"/>
        </w:rPr>
        <w:t xml:space="preserve"> doplní do sekce „Poznámka zpracovatele“ ID rozhodnutí ministra a výši přiznané dotace ve formátu „</w:t>
      </w:r>
      <w:bookmarkStart w:id="0" w:name="_Hlk163651944"/>
      <w:r w:rsidRPr="0095259A">
        <w:rPr>
          <w:b/>
          <w:bCs/>
        </w:rPr>
        <w:t>RM:</w:t>
      </w:r>
      <w:r w:rsidRPr="0095259A">
        <w:t xml:space="preserve">xxxxxxxxxx a </w:t>
      </w:r>
      <w:r w:rsidRPr="0095259A">
        <w:rPr>
          <w:b/>
          <w:bCs/>
        </w:rPr>
        <w:t>DOTACE:</w:t>
      </w:r>
      <w:r w:rsidRPr="0095259A">
        <w:t>xxxxxxx.xx</w:t>
      </w:r>
      <w:bookmarkEnd w:id="0"/>
      <w:r w:rsidRPr="0095259A">
        <w:rPr>
          <w:rFonts w:ascii="Arial" w:hAnsi="Arial" w:cs="Arial"/>
        </w:rPr>
        <w:t>“</w:t>
      </w:r>
      <w:r w:rsidR="003C37F9" w:rsidRPr="0095259A">
        <w:rPr>
          <w:rFonts w:ascii="Arial" w:hAnsi="Arial" w:cs="Arial"/>
        </w:rPr>
        <w:t xml:space="preserve"> (oba údaje nalezne v dokumentu „Rozhodnutí ministra“)</w:t>
      </w:r>
      <w:r w:rsidR="00D727C6" w:rsidRPr="0095259A">
        <w:rPr>
          <w:noProof/>
        </w:rPr>
        <w:drawing>
          <wp:inline distT="0" distB="0" distL="0" distR="0" wp14:anchorId="5AEA3EE2" wp14:editId="2CFBD342">
            <wp:extent cx="5582914" cy="3848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79" cy="384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7C6" w:rsidRPr="0095259A">
        <w:rPr>
          <w:rFonts w:ascii="Arial" w:hAnsi="Arial" w:cs="Arial"/>
          <w:highlight w:val="cyan"/>
        </w:rPr>
        <w:br/>
      </w:r>
      <w:r w:rsidR="00D727C6" w:rsidRPr="0095259A">
        <w:rPr>
          <w:rFonts w:ascii="Arial" w:hAnsi="Arial" w:cs="Arial"/>
          <w:highlight w:val="cyan"/>
        </w:rPr>
        <w:br/>
      </w:r>
    </w:p>
    <w:p w14:paraId="7281C60B" w14:textId="569AF192" w:rsidR="00E12E10" w:rsidRDefault="00D47C94" w:rsidP="00E12E1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úvěru na refundaci</w:t>
      </w:r>
      <w:r w:rsidR="000607A5">
        <w:rPr>
          <w:rFonts w:ascii="Arial" w:hAnsi="Arial" w:cs="Arial"/>
        </w:rPr>
        <w:t xml:space="preserve"> prostředků u dotace vyplacené ex post</w:t>
      </w:r>
      <w:r>
        <w:rPr>
          <w:rFonts w:ascii="Arial" w:hAnsi="Arial" w:cs="Arial"/>
        </w:rPr>
        <w:t xml:space="preserve"> po ukončení projektu ze strany SFŽP </w:t>
      </w:r>
      <w:r w:rsidR="00E12E10">
        <w:rPr>
          <w:rFonts w:ascii="Arial" w:hAnsi="Arial" w:cs="Arial"/>
        </w:rPr>
        <w:t>se podmínka č. 488 nepoužije</w:t>
      </w:r>
    </w:p>
    <w:p w14:paraId="12CD4981" w14:textId="77777777" w:rsidR="00AD6A53" w:rsidRPr="00A257DC" w:rsidRDefault="00AD6A53" w:rsidP="00A257DC">
      <w:pPr>
        <w:pStyle w:val="Odstavecseseznamem"/>
        <w:rPr>
          <w:rFonts w:ascii="Arial" w:hAnsi="Arial" w:cs="Arial"/>
        </w:rPr>
      </w:pPr>
    </w:p>
    <w:p w14:paraId="26FE4402" w14:textId="77777777" w:rsidR="00ED1EB5" w:rsidRPr="00B360CD" w:rsidRDefault="00ED1EB5" w:rsidP="00ED1EB5">
      <w:pPr>
        <w:pStyle w:val="Odstavecseseznamem"/>
        <w:ind w:left="426"/>
        <w:jc w:val="both"/>
        <w:rPr>
          <w:rFonts w:ascii="Arial" w:hAnsi="Arial" w:cs="Arial"/>
        </w:rPr>
      </w:pPr>
    </w:p>
    <w:p w14:paraId="56AFC3DD" w14:textId="0CCF2F46" w:rsidR="008C34F0" w:rsidRPr="008C34F0" w:rsidRDefault="008C34F0" w:rsidP="00ED1EB5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highlight w:val="cyan"/>
        </w:rPr>
      </w:pPr>
      <w:r w:rsidRPr="008C34F0">
        <w:rPr>
          <w:rFonts w:ascii="Arial" w:hAnsi="Arial" w:cs="Arial"/>
          <w:highlight w:val="cyan"/>
        </w:rPr>
        <w:lastRenderedPageBreak/>
        <w:t xml:space="preserve">v případě, že klient </w:t>
      </w:r>
      <w:r>
        <w:rPr>
          <w:rFonts w:ascii="Arial" w:hAnsi="Arial" w:cs="Arial"/>
          <w:highlight w:val="cyan"/>
        </w:rPr>
        <w:t>nedokládá</w:t>
      </w:r>
      <w:r w:rsidRPr="008C34F0">
        <w:rPr>
          <w:rFonts w:ascii="Arial" w:hAnsi="Arial" w:cs="Arial"/>
          <w:highlight w:val="cyan"/>
        </w:rPr>
        <w:t xml:space="preserve"> Rozhodnutí ministra a žádost o úvěr je zpracována s Jinou akcí 23 – ODPB bez RM, vkládá</w:t>
      </w:r>
      <w:r w:rsidR="002E6B46">
        <w:rPr>
          <w:rFonts w:ascii="Arial" w:hAnsi="Arial" w:cs="Arial"/>
          <w:highlight w:val="cyan"/>
        </w:rPr>
        <w:t xml:space="preserve"> spolu s výše stanovenými podmínkami i podmínku </w:t>
      </w:r>
      <w:r w:rsidR="00FC49A2">
        <w:rPr>
          <w:rFonts w:ascii="Arial" w:hAnsi="Arial" w:cs="Arial"/>
          <w:highlight w:val="cyan"/>
        </w:rPr>
        <w:t>498 („</w:t>
      </w:r>
      <w:r w:rsidR="00FC49A2" w:rsidRPr="00FC49A2">
        <w:rPr>
          <w:rFonts w:ascii="Arial" w:hAnsi="Arial" w:cs="Arial"/>
          <w:highlight w:val="cyan"/>
        </w:rPr>
        <w:t>Půjčka na kofinancování dotací - poskytnutí bez RM</w:t>
      </w:r>
      <w:r w:rsidR="00FC49A2">
        <w:rPr>
          <w:rFonts w:ascii="Arial" w:hAnsi="Arial" w:cs="Arial"/>
          <w:highlight w:val="cyan"/>
        </w:rPr>
        <w:t>“)</w:t>
      </w:r>
    </w:p>
    <w:p w14:paraId="0383DB05" w14:textId="2AD55F24" w:rsidR="00ED1EB5" w:rsidRPr="00E31107" w:rsidRDefault="00323273" w:rsidP="00ED1EB5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Pracovník z termínovníku vkládá</w:t>
      </w:r>
      <w:r w:rsidR="00F82E01">
        <w:rPr>
          <w:rFonts w:ascii="Arial" w:hAnsi="Arial" w:cs="Arial"/>
        </w:rPr>
        <w:t xml:space="preserve"> do smlouvy</w:t>
      </w:r>
      <w:r>
        <w:rPr>
          <w:rFonts w:ascii="Arial" w:hAnsi="Arial" w:cs="Arial"/>
        </w:rPr>
        <w:t xml:space="preserve"> podmínky pro Půjčku na</w:t>
      </w:r>
      <w:r w:rsidR="00F82E01">
        <w:rPr>
          <w:rFonts w:ascii="Arial" w:hAnsi="Arial" w:cs="Arial"/>
        </w:rPr>
        <w:t xml:space="preserve"> </w:t>
      </w:r>
      <w:r w:rsidR="00ED1EB5">
        <w:rPr>
          <w:rFonts w:ascii="Arial" w:hAnsi="Arial" w:cs="Arial"/>
        </w:rPr>
        <w:t>(udržitelné) bydlení s účelem</w:t>
      </w:r>
      <w:r w:rsidR="00ED1EB5" w:rsidRPr="00E31107">
        <w:rPr>
          <w:rFonts w:ascii="Arial" w:hAnsi="Arial" w:cs="Arial"/>
        </w:rPr>
        <w:t xml:space="preserve"> rekonstrukc</w:t>
      </w:r>
      <w:r w:rsidR="00ED1EB5">
        <w:rPr>
          <w:rFonts w:ascii="Arial" w:hAnsi="Arial" w:cs="Arial"/>
        </w:rPr>
        <w:t>e</w:t>
      </w:r>
      <w:r w:rsidR="00ED1EB5" w:rsidRPr="00E31107">
        <w:rPr>
          <w:rFonts w:ascii="Arial" w:hAnsi="Arial" w:cs="Arial"/>
        </w:rPr>
        <w:t xml:space="preserve"> či výstavb</w:t>
      </w:r>
      <w:r w:rsidR="00ED1EB5">
        <w:rPr>
          <w:rFonts w:ascii="Arial" w:hAnsi="Arial" w:cs="Arial"/>
        </w:rPr>
        <w:t>a</w:t>
      </w:r>
      <w:r w:rsidR="00F82E01">
        <w:rPr>
          <w:rFonts w:ascii="Arial" w:hAnsi="Arial" w:cs="Arial"/>
        </w:rPr>
        <w:t>. P</w:t>
      </w:r>
      <w:r w:rsidR="00ED1EB5" w:rsidRPr="00E31107">
        <w:rPr>
          <w:rFonts w:ascii="Arial" w:hAnsi="Arial" w:cs="Arial"/>
        </w:rPr>
        <w:t>odmínky 346, 354 a 355</w:t>
      </w:r>
      <w:r w:rsidR="00F82E01">
        <w:rPr>
          <w:rFonts w:ascii="Arial" w:hAnsi="Arial" w:cs="Arial"/>
        </w:rPr>
        <w:t xml:space="preserve"> ručně upraví</w:t>
      </w:r>
      <w:r w:rsidR="00A257DC">
        <w:rPr>
          <w:rFonts w:ascii="Arial" w:hAnsi="Arial" w:cs="Arial"/>
        </w:rPr>
        <w:t xml:space="preserve">; </w:t>
      </w:r>
      <w:r w:rsidR="00F82E01">
        <w:rPr>
          <w:rFonts w:ascii="Arial" w:hAnsi="Arial" w:cs="Arial"/>
        </w:rPr>
        <w:t xml:space="preserve">vypustí </w:t>
      </w:r>
      <w:r w:rsidR="00ED1EB5" w:rsidRPr="00E31107">
        <w:rPr>
          <w:rFonts w:ascii="Arial" w:hAnsi="Arial" w:cs="Arial"/>
        </w:rPr>
        <w:t>textaci o potřebě „doložení specifikace plánovaných prací (rozpočet)“</w:t>
      </w:r>
      <w:r w:rsidR="00F82E01">
        <w:rPr>
          <w:rFonts w:ascii="Arial" w:hAnsi="Arial" w:cs="Arial"/>
        </w:rPr>
        <w:t>.</w:t>
      </w:r>
    </w:p>
    <w:p w14:paraId="7475FD92" w14:textId="77777777" w:rsidR="00ED1EB5" w:rsidRPr="00E31107" w:rsidRDefault="00ED1EB5" w:rsidP="00ED1EB5">
      <w:pPr>
        <w:pStyle w:val="Odstavecseseznamem"/>
        <w:jc w:val="both"/>
        <w:rPr>
          <w:rFonts w:ascii="Arial" w:hAnsi="Arial" w:cs="Arial"/>
        </w:rPr>
      </w:pPr>
    </w:p>
    <w:p w14:paraId="6D8DB110" w14:textId="77777777" w:rsidR="00ED1EB5" w:rsidRPr="00E31107" w:rsidRDefault="00ED1EB5" w:rsidP="00ED1EB5">
      <w:pPr>
        <w:jc w:val="both"/>
        <w:rPr>
          <w:rFonts w:ascii="Arial" w:hAnsi="Arial" w:cs="Arial"/>
          <w:i/>
          <w:iCs/>
          <w:color w:val="FF0000"/>
        </w:rPr>
      </w:pPr>
      <w:r w:rsidRPr="00E31107">
        <w:rPr>
          <w:rFonts w:ascii="Arial" w:hAnsi="Arial" w:cs="Arial"/>
          <w:i/>
          <w:iCs/>
          <w:color w:val="FF0000"/>
        </w:rPr>
        <w:t>Ostatní postupy jsou standardní.</w:t>
      </w:r>
    </w:p>
    <w:p w14:paraId="2B68BCC7" w14:textId="1F72C8BF" w:rsidR="00F02A4F" w:rsidRDefault="00F02A4F" w:rsidP="00ED1EB5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0C051843" w14:textId="77777777" w:rsidR="00D96E19" w:rsidRDefault="00D96E19" w:rsidP="00D96E19">
      <w:pPr>
        <w:spacing w:after="2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Vzhledem k tomu, že část zdrojů na poskytování Půjčky na kofinancovaní dotací poskytuje SFŽP, může docházet k následujícím situacím, které mohou mít dopad na klienta:</w:t>
      </w:r>
    </w:p>
    <w:p w14:paraId="3A806A94" w14:textId="77777777" w:rsidR="00D96E19" w:rsidRPr="003C052A" w:rsidRDefault="00D96E19" w:rsidP="00D96E19">
      <w:pPr>
        <w:pStyle w:val="Odstavecseseznamem"/>
        <w:numPr>
          <w:ilvl w:val="0"/>
          <w:numId w:val="10"/>
        </w:num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3C052A">
        <w:rPr>
          <w:rFonts w:ascii="Arial" w:hAnsi="Arial" w:cs="Arial"/>
        </w:rPr>
        <w:t>V rámci závěrečné kontroly realizace dotačního opatření dojde ze strany SFŽP ke snížení, případně odebrání dotace klientovi</w:t>
      </w:r>
    </w:p>
    <w:p w14:paraId="6B8577FF" w14:textId="77777777" w:rsidR="00D96E19" w:rsidRDefault="00D96E19" w:rsidP="00D96E19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odebrání celé dotace klientovi MP vrátí celý funding SFŽP a následně klientovi změní úrokovou sazbu na sazbu platnou pro běžnou Půjčku na udržitelné bydlení v okamžiku uzavření úvěru (dle podmínky v úvěrové smlouvě).</w:t>
      </w:r>
    </w:p>
    <w:p w14:paraId="7A594F5E" w14:textId="77777777" w:rsidR="00D96E19" w:rsidRDefault="00D96E19" w:rsidP="00D96E19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 w:rsidRPr="0073135A">
        <w:rPr>
          <w:rFonts w:ascii="Arial" w:hAnsi="Arial" w:cs="Arial"/>
        </w:rPr>
        <w:t xml:space="preserve">V případě částečného odebrání dotace klientovi MP vrátí SFŽP alikvotní část fundingu. </w:t>
      </w:r>
      <w:r>
        <w:rPr>
          <w:rFonts w:ascii="Arial" w:hAnsi="Arial" w:cs="Arial"/>
        </w:rPr>
        <w:t>Současně dochází k úpravě úrokové sazby, kdy na úvěr bude aplikovaná nová sazba vypočítaná v návaznosti na výši vraceného fundingu.</w:t>
      </w:r>
    </w:p>
    <w:p w14:paraId="4F46D257" w14:textId="53E463B1" w:rsidR="00D96E19" w:rsidRPr="00BD463F" w:rsidRDefault="00D727C6" w:rsidP="00D96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B0043EC" w14:textId="77777777" w:rsidR="00D96E19" w:rsidRPr="00BD463F" w:rsidRDefault="00D96E19" w:rsidP="00D96E19">
      <w:pPr>
        <w:pStyle w:val="Odstavecseseznamem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BD463F">
        <w:rPr>
          <w:rFonts w:ascii="Arial" w:hAnsi="Arial" w:cs="Arial"/>
        </w:rPr>
        <w:t xml:space="preserve">SFŽP u daného úvěru zamítne nárok na zvýhodněný funding </w:t>
      </w:r>
    </w:p>
    <w:p w14:paraId="043A994B" w14:textId="793A8C55" w:rsidR="00D96E19" w:rsidRPr="0095259A" w:rsidRDefault="00D96E19" w:rsidP="00D96E19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MP klientovi změní úrokovou sazbu na sazbu platnou pro běžnou Půjčku na udržitelné bydlení v okamžiku uzavření úvěru (dle podmínky v úvěrové </w:t>
      </w:r>
      <w:r w:rsidRPr="0095259A">
        <w:rPr>
          <w:rFonts w:ascii="Arial" w:hAnsi="Arial" w:cs="Arial"/>
        </w:rPr>
        <w:t>smlouvě).</w:t>
      </w:r>
    </w:p>
    <w:p w14:paraId="5626A405" w14:textId="6AFA0D18" w:rsidR="00D96E19" w:rsidRPr="0095259A" w:rsidRDefault="00D96E19" w:rsidP="00D96E19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</w:rPr>
      </w:pPr>
      <w:r w:rsidRPr="0095259A">
        <w:rPr>
          <w:rFonts w:ascii="Arial" w:hAnsi="Arial" w:cs="Arial"/>
        </w:rPr>
        <w:t>V případě, že klient nemá o úvěr s navýšenou sazbou zájem, je možné standardně zrušit nečerpaný úvěr</w:t>
      </w:r>
    </w:p>
    <w:p w14:paraId="57177CBB" w14:textId="77777777" w:rsidR="00D96E19" w:rsidRDefault="00D96E19" w:rsidP="00D96E19">
      <w:pPr>
        <w:pStyle w:val="Odstavecseseznamem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BD463F">
        <w:rPr>
          <w:rFonts w:ascii="Arial" w:hAnsi="Arial" w:cs="Arial"/>
        </w:rPr>
        <w:t>SFŽP informuje MP o ukončení realizace projektu konečného klienta</w:t>
      </w:r>
    </w:p>
    <w:p w14:paraId="3B18EB66" w14:textId="77777777" w:rsidR="00D96E19" w:rsidRPr="00BD463F" w:rsidRDefault="00D96E19" w:rsidP="00D96E19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úvěr není dosud dočerpán, informuje pracovník MP klienta / poradce a informuje ho o nutnosti úvěr nejpozději do 3 měsíců vyčerpat (a upraví systémovou lhůtu pro dočerpání úvěru na aktuální datum + 3 měsíce; zároveň musí být dodržena smluvně stanovená lhůta pro čerpání úvěru).</w:t>
      </w:r>
    </w:p>
    <w:p w14:paraId="7B4D2015" w14:textId="77777777" w:rsidR="00F02A4F" w:rsidRDefault="00F02A4F" w:rsidP="00ED1EB5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0AC605" w14:textId="59F6F70C" w:rsidR="00823BFC" w:rsidRPr="00823BFC" w:rsidRDefault="00823BFC" w:rsidP="00823BFC">
      <w:pPr>
        <w:jc w:val="both"/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</w:pPr>
      <w:r w:rsidRPr="00823BFC">
        <w:rPr>
          <w:rFonts w:ascii="Arial" w:hAnsi="Arial" w:cs="Arial"/>
          <w:b/>
          <w:bCs/>
          <w:i/>
          <w:iCs/>
          <w:color w:val="2E74B5" w:themeColor="accent5" w:themeShade="BF"/>
          <w:sz w:val="28"/>
          <w:szCs w:val="28"/>
        </w:rPr>
        <w:t>Oprav dům po babičce - podmínky</w:t>
      </w:r>
    </w:p>
    <w:p w14:paraId="4C2F77DD" w14:textId="7275FB02" w:rsidR="00823BFC" w:rsidRPr="00823BFC" w:rsidRDefault="00823BFC" w:rsidP="00ED1EB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23BFC">
        <w:rPr>
          <w:rFonts w:ascii="Arial" w:hAnsi="Arial" w:cs="Arial"/>
          <w:sz w:val="24"/>
          <w:szCs w:val="24"/>
        </w:rPr>
        <w:t xml:space="preserve">Na </w:t>
      </w:r>
      <w:hyperlink r:id="rId19" w:history="1">
        <w:r w:rsidRPr="00823BFC">
          <w:rPr>
            <w:rStyle w:val="Hypertextovodkaz"/>
            <w:rFonts w:ascii="Arial" w:hAnsi="Arial" w:cs="Arial"/>
            <w:sz w:val="24"/>
            <w:szCs w:val="24"/>
          </w:rPr>
          <w:t>intranetu</w:t>
        </w:r>
      </w:hyperlink>
      <w:r w:rsidRPr="00823BFC">
        <w:rPr>
          <w:rFonts w:ascii="Arial" w:hAnsi="Arial" w:cs="Arial"/>
          <w:sz w:val="24"/>
          <w:szCs w:val="24"/>
        </w:rPr>
        <w:t xml:space="preserve"> MPSS je možné nalézt základní podmínky dotačního titulu Oprav dům po babičce.</w:t>
      </w:r>
    </w:p>
    <w:p w14:paraId="73F9F75D" w14:textId="46865A65" w:rsidR="003C052A" w:rsidRPr="00460B92" w:rsidRDefault="00460B92" w:rsidP="00ED1EB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57A97">
        <w:rPr>
          <w:rFonts w:ascii="Arial" w:hAnsi="Arial" w:cs="Arial"/>
          <w:sz w:val="24"/>
          <w:szCs w:val="24"/>
        </w:rPr>
        <w:t xml:space="preserve">Další užitečné informace související s dotačním poradenstvím i Půjčkou na kofinancování dotací naleznete na </w:t>
      </w:r>
      <w:hyperlink r:id="rId20" w:history="1">
        <w:r w:rsidRPr="00D57A97">
          <w:rPr>
            <w:rStyle w:val="Hypertextovodkaz"/>
            <w:rFonts w:ascii="Arial" w:hAnsi="Arial" w:cs="Arial"/>
            <w:sz w:val="24"/>
            <w:szCs w:val="24"/>
          </w:rPr>
          <w:t>intranetu</w:t>
        </w:r>
      </w:hyperlink>
      <w:r w:rsidRPr="00D57A97">
        <w:rPr>
          <w:rFonts w:ascii="Arial" w:hAnsi="Arial" w:cs="Arial"/>
          <w:sz w:val="24"/>
          <w:szCs w:val="24"/>
        </w:rPr>
        <w:t xml:space="preserve"> KB Bydlení.</w:t>
      </w:r>
    </w:p>
    <w:sectPr w:rsidR="003C052A" w:rsidRPr="00460B92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824D" w14:textId="77777777" w:rsidR="006D0185" w:rsidRDefault="006D0185" w:rsidP="006428D2">
      <w:pPr>
        <w:spacing w:after="0" w:line="240" w:lineRule="auto"/>
      </w:pPr>
      <w:r>
        <w:separator/>
      </w:r>
    </w:p>
  </w:endnote>
  <w:endnote w:type="continuationSeparator" w:id="0">
    <w:p w14:paraId="3EC70C71" w14:textId="77777777" w:rsidR="006D0185" w:rsidRDefault="006D0185" w:rsidP="0064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9AC3" w14:textId="77777777" w:rsidR="006D0185" w:rsidRDefault="006D0185" w:rsidP="006428D2">
      <w:pPr>
        <w:spacing w:after="0" w:line="240" w:lineRule="auto"/>
      </w:pPr>
      <w:r>
        <w:separator/>
      </w:r>
    </w:p>
  </w:footnote>
  <w:footnote w:type="continuationSeparator" w:id="0">
    <w:p w14:paraId="4DA7A478" w14:textId="77777777" w:rsidR="006D0185" w:rsidRDefault="006D0185" w:rsidP="0064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4713" w14:textId="54CA57C6" w:rsidR="006428D2" w:rsidRDefault="006428D2">
    <w:pPr>
      <w:pStyle w:val="Zhlav"/>
    </w:pPr>
    <w:r>
      <w:t>Metodický list – Půjčka na kofinancování dotací</w:t>
    </w:r>
    <w:r>
      <w:tab/>
    </w:r>
    <w:r>
      <w:tab/>
    </w:r>
    <w:r>
      <w:tab/>
    </w:r>
    <w:r w:rsidR="00C23560">
      <w:t>Jan Řehák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58D"/>
    <w:multiLevelType w:val="hybridMultilevel"/>
    <w:tmpl w:val="43C07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A3A"/>
    <w:multiLevelType w:val="hybridMultilevel"/>
    <w:tmpl w:val="CB2CF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250"/>
    <w:multiLevelType w:val="hybridMultilevel"/>
    <w:tmpl w:val="7D84C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6AE1"/>
    <w:multiLevelType w:val="hybridMultilevel"/>
    <w:tmpl w:val="215AC73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60D2"/>
    <w:multiLevelType w:val="hybridMultilevel"/>
    <w:tmpl w:val="6AB28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772B"/>
    <w:multiLevelType w:val="hybridMultilevel"/>
    <w:tmpl w:val="6C66DDF6"/>
    <w:lvl w:ilvl="0" w:tplc="00D444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B38EB"/>
    <w:multiLevelType w:val="hybridMultilevel"/>
    <w:tmpl w:val="BF3E2B4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687B0C"/>
    <w:multiLevelType w:val="hybridMultilevel"/>
    <w:tmpl w:val="D0087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762CC"/>
    <w:multiLevelType w:val="hybridMultilevel"/>
    <w:tmpl w:val="0F00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806AD"/>
    <w:multiLevelType w:val="hybridMultilevel"/>
    <w:tmpl w:val="8B445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3E37"/>
    <w:multiLevelType w:val="hybridMultilevel"/>
    <w:tmpl w:val="E4E8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4139"/>
    <w:multiLevelType w:val="hybridMultilevel"/>
    <w:tmpl w:val="B9BE3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E5946"/>
    <w:multiLevelType w:val="hybridMultilevel"/>
    <w:tmpl w:val="24E49C48"/>
    <w:lvl w:ilvl="0" w:tplc="E6784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A2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AE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4D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40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42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6E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25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E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50D54DD"/>
    <w:multiLevelType w:val="hybridMultilevel"/>
    <w:tmpl w:val="B99AD8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C51AD1"/>
    <w:multiLevelType w:val="hybridMultilevel"/>
    <w:tmpl w:val="C62035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8155E"/>
    <w:multiLevelType w:val="hybridMultilevel"/>
    <w:tmpl w:val="B9D48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2C32"/>
    <w:multiLevelType w:val="hybridMultilevel"/>
    <w:tmpl w:val="557863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8920481">
    <w:abstractNumId w:val="11"/>
  </w:num>
  <w:num w:numId="2" w16cid:durableId="825979389">
    <w:abstractNumId w:val="12"/>
  </w:num>
  <w:num w:numId="3" w16cid:durableId="1922981378">
    <w:abstractNumId w:val="8"/>
  </w:num>
  <w:num w:numId="4" w16cid:durableId="758334505">
    <w:abstractNumId w:val="0"/>
  </w:num>
  <w:num w:numId="5" w16cid:durableId="1718046158">
    <w:abstractNumId w:val="4"/>
  </w:num>
  <w:num w:numId="6" w16cid:durableId="1156796601">
    <w:abstractNumId w:val="3"/>
  </w:num>
  <w:num w:numId="7" w16cid:durableId="1449549238">
    <w:abstractNumId w:val="10"/>
  </w:num>
  <w:num w:numId="8" w16cid:durableId="1432311369">
    <w:abstractNumId w:val="16"/>
  </w:num>
  <w:num w:numId="9" w16cid:durableId="1713772686">
    <w:abstractNumId w:val="9"/>
  </w:num>
  <w:num w:numId="10" w16cid:durableId="1221282180">
    <w:abstractNumId w:val="5"/>
  </w:num>
  <w:num w:numId="11" w16cid:durableId="1439713113">
    <w:abstractNumId w:val="13"/>
  </w:num>
  <w:num w:numId="12" w16cid:durableId="1185630115">
    <w:abstractNumId w:val="14"/>
  </w:num>
  <w:num w:numId="13" w16cid:durableId="742603030">
    <w:abstractNumId w:val="6"/>
  </w:num>
  <w:num w:numId="14" w16cid:durableId="1866669105">
    <w:abstractNumId w:val="7"/>
  </w:num>
  <w:num w:numId="15" w16cid:durableId="1473253837">
    <w:abstractNumId w:val="2"/>
  </w:num>
  <w:num w:numId="16" w16cid:durableId="464204409">
    <w:abstractNumId w:val="1"/>
  </w:num>
  <w:num w:numId="17" w16cid:durableId="599803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10"/>
    <w:rsid w:val="000156BC"/>
    <w:rsid w:val="000570A8"/>
    <w:rsid w:val="000607A5"/>
    <w:rsid w:val="000C3000"/>
    <w:rsid w:val="000C6159"/>
    <w:rsid w:val="000F39BC"/>
    <w:rsid w:val="00146DC8"/>
    <w:rsid w:val="001B487B"/>
    <w:rsid w:val="001C4A2E"/>
    <w:rsid w:val="001D0C39"/>
    <w:rsid w:val="001E286C"/>
    <w:rsid w:val="00204701"/>
    <w:rsid w:val="0020664D"/>
    <w:rsid w:val="002123B1"/>
    <w:rsid w:val="00264052"/>
    <w:rsid w:val="002745AB"/>
    <w:rsid w:val="00275342"/>
    <w:rsid w:val="0029140C"/>
    <w:rsid w:val="002E32A0"/>
    <w:rsid w:val="002E6B46"/>
    <w:rsid w:val="002F585D"/>
    <w:rsid w:val="00320340"/>
    <w:rsid w:val="00323273"/>
    <w:rsid w:val="00346378"/>
    <w:rsid w:val="00364A47"/>
    <w:rsid w:val="003779FA"/>
    <w:rsid w:val="00387548"/>
    <w:rsid w:val="003C008D"/>
    <w:rsid w:val="003C052A"/>
    <w:rsid w:val="003C37F9"/>
    <w:rsid w:val="00400E3B"/>
    <w:rsid w:val="00402CF2"/>
    <w:rsid w:val="00416610"/>
    <w:rsid w:val="00460B92"/>
    <w:rsid w:val="004A0144"/>
    <w:rsid w:val="004E23D5"/>
    <w:rsid w:val="004E4B2C"/>
    <w:rsid w:val="0050505B"/>
    <w:rsid w:val="00555AAE"/>
    <w:rsid w:val="006428D2"/>
    <w:rsid w:val="006533A9"/>
    <w:rsid w:val="00662608"/>
    <w:rsid w:val="00672AFC"/>
    <w:rsid w:val="00680E20"/>
    <w:rsid w:val="00687A6E"/>
    <w:rsid w:val="006D0185"/>
    <w:rsid w:val="00705F02"/>
    <w:rsid w:val="00717FDA"/>
    <w:rsid w:val="0075683E"/>
    <w:rsid w:val="00806147"/>
    <w:rsid w:val="00820E7A"/>
    <w:rsid w:val="00823BFC"/>
    <w:rsid w:val="0082601F"/>
    <w:rsid w:val="00827917"/>
    <w:rsid w:val="008C34F0"/>
    <w:rsid w:val="00925A57"/>
    <w:rsid w:val="0095259A"/>
    <w:rsid w:val="00A03653"/>
    <w:rsid w:val="00A24173"/>
    <w:rsid w:val="00A257DC"/>
    <w:rsid w:val="00A642CE"/>
    <w:rsid w:val="00AB67AE"/>
    <w:rsid w:val="00AD0AB2"/>
    <w:rsid w:val="00AD6A53"/>
    <w:rsid w:val="00AF335B"/>
    <w:rsid w:val="00B13985"/>
    <w:rsid w:val="00B36C4D"/>
    <w:rsid w:val="00B642B0"/>
    <w:rsid w:val="00B77C06"/>
    <w:rsid w:val="00B91227"/>
    <w:rsid w:val="00BD463F"/>
    <w:rsid w:val="00C23560"/>
    <w:rsid w:val="00C43F5D"/>
    <w:rsid w:val="00C476F4"/>
    <w:rsid w:val="00C72E16"/>
    <w:rsid w:val="00CA546C"/>
    <w:rsid w:val="00CC6235"/>
    <w:rsid w:val="00CD1C5E"/>
    <w:rsid w:val="00CF1924"/>
    <w:rsid w:val="00D0526B"/>
    <w:rsid w:val="00D165B0"/>
    <w:rsid w:val="00D47C94"/>
    <w:rsid w:val="00D57A97"/>
    <w:rsid w:val="00D727C6"/>
    <w:rsid w:val="00D96E19"/>
    <w:rsid w:val="00DA70BC"/>
    <w:rsid w:val="00DC5367"/>
    <w:rsid w:val="00E12E10"/>
    <w:rsid w:val="00E43D1A"/>
    <w:rsid w:val="00E53E0D"/>
    <w:rsid w:val="00ED1EB5"/>
    <w:rsid w:val="00F02A4F"/>
    <w:rsid w:val="00F25256"/>
    <w:rsid w:val="00F82E01"/>
    <w:rsid w:val="00F904AC"/>
    <w:rsid w:val="00FC49A2"/>
    <w:rsid w:val="00FE17C1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A7F55"/>
  <w15:chartTrackingRefBased/>
  <w15:docId w15:val="{874DDDCD-607D-44AC-B12A-BA2FD405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8D2"/>
  </w:style>
  <w:style w:type="paragraph" w:styleId="Zpat">
    <w:name w:val="footer"/>
    <w:basedOn w:val="Normln"/>
    <w:link w:val="ZpatChar"/>
    <w:uiPriority w:val="99"/>
    <w:unhideWhenUsed/>
    <w:rsid w:val="0064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8D2"/>
  </w:style>
  <w:style w:type="character" w:customStyle="1" w:styleId="Nadpis1Char">
    <w:name w:val="Nadpis 1 Char"/>
    <w:basedOn w:val="Standardnpsmoodstavce"/>
    <w:link w:val="Nadpis1"/>
    <w:uiPriority w:val="9"/>
    <w:rsid w:val="0064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662608"/>
    <w:pPr>
      <w:spacing w:after="0" w:line="240" w:lineRule="auto"/>
      <w:ind w:left="720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662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608"/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662608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AB2"/>
    <w:rPr>
      <w:b/>
      <w:bCs/>
      <w:sz w:val="20"/>
      <w:szCs w:val="20"/>
    </w:rPr>
  </w:style>
  <w:style w:type="paragraph" w:customStyle="1" w:styleId="Bntext">
    <w:name w:val="Běžný text"/>
    <w:basedOn w:val="Normln"/>
    <w:link w:val="BntextChar"/>
    <w:qFormat/>
    <w:rsid w:val="00ED1EB5"/>
    <w:pPr>
      <w:spacing w:after="0"/>
      <w:contextualSpacing/>
    </w:pPr>
    <w:rPr>
      <w:rFonts w:ascii="Arial" w:hAnsi="Arial" w:cs="Arial"/>
      <w:noProof/>
      <w:color w:val="000000" w:themeColor="text1"/>
    </w:rPr>
  </w:style>
  <w:style w:type="character" w:customStyle="1" w:styleId="BntextChar">
    <w:name w:val="Běžný text Char"/>
    <w:basedOn w:val="Standardnpsmoodstavce"/>
    <w:link w:val="Bntext"/>
    <w:rsid w:val="00ED1EB5"/>
    <w:rPr>
      <w:rFonts w:ascii="Arial" w:hAnsi="Arial" w:cs="Arial"/>
      <w:noProof/>
      <w:color w:val="000000" w:themeColor="text1"/>
    </w:rPr>
  </w:style>
  <w:style w:type="paragraph" w:styleId="Revize">
    <w:name w:val="Revision"/>
    <w:hidden/>
    <w:uiPriority w:val="99"/>
    <w:semiHidden/>
    <w:rsid w:val="00402C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3B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B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2A4F"/>
    <w:rPr>
      <w:color w:val="954F72" w:themeColor="followedHyperlink"/>
      <w:u w:val="single"/>
    </w:rPr>
  </w:style>
  <w:style w:type="paragraph" w:customStyle="1" w:styleId="Stednnadpisvtextu">
    <w:name w:val="Střední nadpis v textu"/>
    <w:basedOn w:val="Bntext"/>
    <w:link w:val="StednnadpisvtextuChar"/>
    <w:qFormat/>
    <w:rsid w:val="008C34F0"/>
    <w:pPr>
      <w:spacing w:after="120"/>
    </w:pPr>
    <w:rPr>
      <w:b/>
      <w:bCs/>
      <w:sz w:val="26"/>
      <w:szCs w:val="26"/>
    </w:rPr>
  </w:style>
  <w:style w:type="character" w:customStyle="1" w:styleId="StednnadpisvtextuChar">
    <w:name w:val="Střední nadpis v textu Char"/>
    <w:basedOn w:val="BntextChar"/>
    <w:link w:val="Stednnadpisvtextu"/>
    <w:rsid w:val="008C34F0"/>
    <w:rPr>
      <w:rFonts w:ascii="Arial" w:hAnsi="Arial" w:cs="Arial"/>
      <w:b/>
      <w:bCs/>
      <w:noProof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intranet.mpss.cz/Znalosti/FormulareASablony/_layouts/15/WopiFrame.aspx?sourcedoc=%7B9A92BAC3-282F-48F6-8008-3EBE2CF09907%7D&amp;file=%C4%8Cestn%C3%A9%20prohl%C3%A1%C5%A1en%C3%AD%20o%20%C3%BA%C4%8Delov%C3%A9m%20vyu%C5%BEit%C3%AD%20prost%C5%99edk%C5%AF%20z%20%C3%BAv%C4%9Bru_VZOR%20babi%C4%8Dka.xls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sgcz.sharepoint.com/sites/kby-int-dotacniporadenstvi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intranet.mpss.cz/Znalosti/MetodickeListy/MetodickeListy/Program%20Oprav%20d%C5%AFm%20po%20babi%C4%8Dce%20-%20z%C3%A1kladn%C3%AD%20podm%C3%ADnky.pdf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38ae1070924e1a87b0f1b7756573c0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Nezajištěný úvěr MP</TermName>
          <TermId xmlns="http://schemas.microsoft.com/office/infopath/2007/PartnerControls">3AD3E5B5-A4D1-4325-B82C-EE5507E3EB51</TermId>
        </TermInfo>
        <TermInfo xmlns="http://schemas.microsoft.com/office/infopath/2007/PartnerControls">
          <TermName xmlns="http://schemas.microsoft.com/office/infopath/2007/PartnerControls">Nový</TermName>
          <TermId xmlns="http://schemas.microsoft.com/office/infopath/2007/PartnerControls">F19AD0F6-5B99-4dd9-9B06-A04DCFDF1EC8</TermId>
        </TermInfo>
        <TermInfo xmlns="http://schemas.microsoft.com/office/infopath/2007/PartnerControls">
          <TermName xmlns="http://schemas.microsoft.com/office/infopath/2007/PartnerControls">Rychloúvěr</TermName>
          <TermId xmlns="http://schemas.microsoft.com/office/infopath/2007/PartnerControls">0ABC712F-6541-492e-85AE-8D74E2FB2396</TermId>
        </TermInfo>
        <TermInfo xmlns="http://schemas.microsoft.com/office/infopath/2007/PartnerControls">
          <TermName xmlns="http://schemas.microsoft.com/office/infopath/2007/PartnerControls">Klient</TermName>
          <TermId xmlns="http://schemas.microsoft.com/office/infopath/2007/PartnerControls">93816C96-C81D-471e-A2C8-B9E95DA19F36</TermId>
        </TermInfo>
        <TermInfo xmlns="http://schemas.microsoft.com/office/infopath/2007/PartnerControls">
          <TermName xmlns="http://schemas.microsoft.com/office/infopath/2007/PartnerControls">Neklient</TermName>
          <TermId xmlns="http://schemas.microsoft.com/office/infopath/2007/PartnerControls">79ACA436-72CA-4729-8215-E77D55EF7269</TermId>
        </TermInfo>
        <TermInfo xmlns="http://schemas.microsoft.com/office/infopath/2007/PartnerControls">
          <TermName xmlns="http://schemas.microsoft.com/office/infopath/2007/PartnerControls">občan</TermName>
          <TermId xmlns="http://schemas.microsoft.com/office/infopath/2007/PartnerControls">CB68B809-060D-4594-8C46-00C267367428</TermId>
        </TermInfo>
        <TermInfo xmlns="http://schemas.microsoft.com/office/infopath/2007/PartnerControls">
          <TermName xmlns="http://schemas.microsoft.com/office/infopath/2007/PartnerControls">cizinec</TermName>
          <TermId xmlns="http://schemas.microsoft.com/office/infopath/2007/PartnerControls">9BA12859-6D7D-4064-B13E-1F5353C495C8</TermId>
        </TermInfo>
        <TermInfo xmlns="http://schemas.microsoft.com/office/infopath/2007/PartnerControls">
          <TermName xmlns="http://schemas.microsoft.com/office/infopath/2007/PartnerControls">dospělý</TermName>
          <TermId xmlns="http://schemas.microsoft.com/office/infopath/2007/PartnerControls">3051CA36-D429-48c8-BDCA-3B286156193C</TermId>
        </TermInfo>
        <TermInfo xmlns="http://schemas.microsoft.com/office/infopath/2007/PartnerControls">
          <TermName xmlns="http://schemas.microsoft.com/office/infopath/2007/PartnerControls">nezletilý</TermName>
          <TermId xmlns="http://schemas.microsoft.com/office/infopath/2007/PartnerControls">89BBA726-E5E8-4661-94DF-E4D2A9399C8E</TermId>
        </TermInfo>
        <TermInfo xmlns="http://schemas.microsoft.com/office/infopath/2007/PartnerControls">
          <TermName xmlns="http://schemas.microsoft.com/office/infopath/2007/PartnerControls">ostatní příjmy</TermName>
          <TermId xmlns="http://schemas.microsoft.com/office/infopath/2007/PartnerControls">FBF886BD-4E9A-4288-B64D-B57BF214E427</TermId>
        </TermInfo>
        <TermInfo xmlns="http://schemas.microsoft.com/office/infopath/2007/PartnerControls">
          <TermName xmlns="http://schemas.microsoft.com/office/infopath/2007/PartnerControls">OSVČ</TermName>
          <TermId xmlns="http://schemas.microsoft.com/office/infopath/2007/PartnerControls">62B1DFB1-6C0E-4a8e-8218-BAEFF25292A5</TermId>
        </TermInfo>
        <TermInfo xmlns="http://schemas.microsoft.com/office/infopath/2007/PartnerControls">
          <TermName xmlns="http://schemas.microsoft.com/office/infopath/2007/PartnerControls">zaměstnaný</TermName>
          <TermId xmlns="http://schemas.microsoft.com/office/infopath/2007/PartnerControls">D73A27DE-6B76-4662-8DE3-E6FC223728E4</TermId>
        </TermInfo>
        <TermInfo xmlns="http://schemas.microsoft.com/office/infopath/2007/PartnerControls">
          <TermName xmlns="http://schemas.microsoft.com/office/infopath/2007/PartnerControls">příjmy v ČR</TermName>
          <TermId xmlns="http://schemas.microsoft.com/office/infopath/2007/PartnerControls">947FDDFE-6FC0-472a-96A3-A084E6B7159D</TermId>
        </TermInfo>
        <TermInfo xmlns="http://schemas.microsoft.com/office/infopath/2007/PartnerControls">
          <TermName xmlns="http://schemas.microsoft.com/office/infopath/2007/PartnerControls">příjmy mimo ČR</TermName>
          <TermId xmlns="http://schemas.microsoft.com/office/infopath/2007/PartnerControls">6CA00B16-C051-426d-94D9-8B4F88B9D8E1</TermId>
        </TermInfo>
        <TermInfo xmlns="http://schemas.microsoft.com/office/infopath/2007/PartnerControls">
          <TermName xmlns="http://schemas.microsoft.com/office/infopath/2007/PartnerControls">do 5.000.000</TermName>
          <TermId xmlns="http://schemas.microsoft.com/office/infopath/2007/PartnerControls">30D3AD32-BB76-4437-BA1F-9F1BC52C029E</TermId>
        </TermInfo>
        <TermInfo xmlns="http://schemas.microsoft.com/office/infopath/2007/PartnerControls">
          <TermName xmlns="http://schemas.microsoft.com/office/infopath/2007/PartnerControls">Výstavba</TermName>
          <TermId xmlns="http://schemas.microsoft.com/office/infopath/2007/PartnerControls">4E53831B-BFB6-4165-BEE1-8B892574BF83</TermId>
        </TermInfo>
        <TermInfo xmlns="http://schemas.microsoft.com/office/infopath/2007/PartnerControls">
          <TermName xmlns="http://schemas.microsoft.com/office/infopath/2007/PartnerControls">Rekonstrukce</TermName>
          <TermId xmlns="http://schemas.microsoft.com/office/infopath/2007/PartnerControls">B5A14EA0-D370-4653-A8CA-6340DBA141EC</TermId>
        </TermInfo>
      </Terms>
    </o538ae1070924e1a87b0f1b7756573c0>
    <c92e0ed0a2c842da813dec49f685ddc4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C1 + DIST</TermName>
          <TermId xmlns="http://schemas.microsoft.com/office/infopath/2007/PartnerControls">f503e054-cf59-401c-b738-6c575bf3cce5</TermId>
        </TermInfo>
      </Terms>
    </c92e0ed0a2c842da813dec49f685ddc4>
    <Poradi xmlns="8d87b81d-37ba-449c-953e-9af555098459" xsi:nil="true"/>
    <Metodika2SortIndex xmlns="72820a5d-14bf-4cb7-9d9a-bee91911e72e" xsi:nil="true"/>
    <PlatnostDo xmlns="72820a5d-14bf-4cb7-9d9a-bee91911e72e">2099-12-30T23:00:00+00:00</PlatnostDo>
    <_dlc_DocId xmlns="8d87b81d-37ba-449c-953e-9af555098459">DWHD2CWDYEP6-1380202034-686</_dlc_DocId>
    <TaxCatchAll xmlns="8d87b81d-37ba-449c-953e-9af555098459">
      <Value>249</Value>
      <Value>245</Value>
      <Value>58</Value>
      <Value>241</Value>
      <Value>240</Value>
      <Value>313</Value>
      <Value>238</Value>
      <Value>237</Value>
      <Value>243</Value>
      <Value>233</Value>
      <Value>232</Value>
      <Value>231</Value>
      <Value>230</Value>
      <Value>229</Value>
      <Value>226</Value>
      <Value>225</Value>
      <Value>224</Value>
      <Value>223</Value>
      <Value>239</Value>
    </TaxCatchAll>
    <PlatnostOd xmlns="72820a5d-14bf-4cb7-9d9a-bee91911e72e">2024-09-30T22:00:00+00:00</PlatnostOd>
    <Metodika2SortTitle xmlns="72820a5d-14bf-4cb7-9d9a-bee91911e72e">ml - puzjczka na kofinancovazniz dotaciz - aktualizace</Metodika2SortTitle>
    <idd83c2d92bc4f77beef5be23ddf56e2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Stavební spoření a úvěry MP</TermName>
          <TermId xmlns="http://schemas.microsoft.com/office/infopath/2007/PartnerControls">f7dfdb34-debf-4981-9063-691b9bcc122e</TermId>
        </TermInfo>
      </Terms>
    </idd83c2d92bc4f77beef5be23ddf56e2>
    <Metodika xmlns="72820a5d-14bf-4cb7-9d9a-bee91911e72e">true</Metodika>
    <_dlc_DocIdUrl xmlns="8d87b81d-37ba-449c-953e-9af555098459">
      <Url>https://intranet.mpss.cz/Znalosti/MetodickeListy/_layouts/15/DocIdRedir.aspx?ID=DWHD2CWDYEP6-1380202034-686</Url>
      <Description>DWHD2CWDYEP6-1380202034-686</Description>
    </_dlc_DocIdUrl>
  </documentManagement>
</p:properties>
</file>

<file path=customXml/item4.xml><?xml version="1.0" encoding="utf-8"?>
<?mso-contentType ?>
<SharedContentType xmlns="Microsoft.SharePoint.Taxonomy.ContentTypeSync" SourceId="6be7efbd-1235-46ec-820f-b4d810fcbcb0" ContentTypeId="0x010100E9B21ABB10FC3C409AE69C687E14E6B0" PreviousValue="false"/>
</file>

<file path=customXml/item5.xml><?xml version="1.0" encoding="utf-8"?>
<?mso-contentType ?>
<FormUrls xmlns="http://schemas.microsoft.com/sharepoint/v3/contenttype/forms/url">
  <Display>_layouts/15/SD.MPSS.Metodika2.Upload2/Metodika2DisplayForm.aspx</Display>
  <Edit>_layouts/15/SD.MPSS.Metodika2.Upload2/Metodika2EditForm.aspx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etodický list" ma:contentTypeID="0x010100E9B21ABB10FC3C409AE69C687E14E6B0001AF8813AB04A4B4E9672ED7F66328B0400EB09BF48B7011C4299A068A4BF06650C" ma:contentTypeVersion="117" ma:contentTypeDescription="" ma:contentTypeScope="" ma:versionID="dfaaee813ef768091ecbe6c6aedda256">
  <xsd:schema xmlns:xsd="http://www.w3.org/2001/XMLSchema" xmlns:xs="http://www.w3.org/2001/XMLSchema" xmlns:p="http://schemas.microsoft.com/office/2006/metadata/properties" xmlns:ns2="8d87b81d-37ba-449c-953e-9af555098459" xmlns:ns3="72820a5d-14bf-4cb7-9d9a-bee91911e72e" targetNamespace="http://schemas.microsoft.com/office/2006/metadata/properties" ma:root="true" ma:fieldsID="fa203190b02a0ebda4f6b70002717eca" ns2:_="" ns3:_="">
    <xsd:import namespace="8d87b81d-37ba-449c-953e-9af555098459"/>
    <xsd:import namespace="72820a5d-14bf-4cb7-9d9a-bee91911e72e"/>
    <xsd:element name="properties">
      <xsd:complexType>
        <xsd:sequence>
          <xsd:element name="documentManagement">
            <xsd:complexType>
              <xsd:all>
                <xsd:element ref="ns2:c92e0ed0a2c842da813dec49f685ddc4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Poradi" minOccurs="0"/>
                <xsd:element ref="ns3:PlatnostDo" minOccurs="0"/>
                <xsd:element ref="ns2:idd83c2d92bc4f77beef5be23ddf56e2" minOccurs="0"/>
                <xsd:element ref="ns3:Metodika" minOccurs="0"/>
                <xsd:element ref="ns3:PlatnostOd"/>
                <xsd:element ref="ns2:o538ae1070924e1a87b0f1b7756573c0" minOccurs="0"/>
                <xsd:element ref="ns3:Metodika2SortTitle" minOccurs="0"/>
                <xsd:element ref="ns3:Metodika2SortIndex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b81d-37ba-449c-953e-9af555098459" elementFormDefault="qualified">
    <xsd:import namespace="http://schemas.microsoft.com/office/2006/documentManagement/types"/>
    <xsd:import namespace="http://schemas.microsoft.com/office/infopath/2007/PartnerControls"/>
    <xsd:element name="c92e0ed0a2c842da813dec49f685ddc4" ma:index="8" ma:taxonomy="true" ma:internalName="c92e0ed0a2c842da813dec49f685ddc4" ma:taxonomyFieldName="KlasifikaceDuvernosti" ma:displayName="Klasifikace důvernosti" ma:indexed="true" ma:default="1;#C1|8f06b5fa-bf75-4f67-b1d4-f86d7b7fe1bd" ma:fieldId="{c92e0ed0-a2c8-42da-813d-ec49f685ddc4}" ma:sspId="6be7efbd-1235-46ec-820f-b4d810fcbcb0" ma:termSetId="07a16602-69dd-4c25-9e20-ddcbb44ac3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Sloupec zachycení celé taxonomie" ma:hidden="true" ma:list="{2daa29ba-6b4b-474c-949b-df7c87dcbbd6}" ma:internalName="TaxCatchAll" ma:showField="CatchAllData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Sloupec zachycení celé taxonomie1" ma:hidden="true" ma:list="{2daa29ba-6b4b-474c-949b-df7c87dcbbd6}" ma:internalName="TaxCatchAllLabel" ma:readOnly="true" ma:showField="CatchAllDataLabel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radi" ma:index="15" nillable="true" ma:displayName="Pořadí" ma:decimals="0" ma:indexed="true" ma:internalName="Poradi" ma:percentage="FALSE">
      <xsd:simpleType>
        <xsd:restriction base="dms:Number"/>
      </xsd:simpleType>
    </xsd:element>
    <xsd:element name="idd83c2d92bc4f77beef5be23ddf56e2" ma:index="19" ma:taxonomy="true" ma:internalName="idd83c2d92bc4f77beef5be23ddf56e2" ma:taxonomyFieldName="Produkty" ma:displayName="Produkty" ma:default="" ma:fieldId="{2dd83c2d-92bc-4f77-beef-5be23ddf56e2}" ma:taxonomyMulti="true" ma:sspId="6be7efbd-1235-46ec-820f-b4d810fcbcb0" ma:termSetId="45f7810d-fb4d-4fd8-b162-031744e4e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38ae1070924e1a87b0f1b7756573c0" ma:index="23" nillable="true" ma:taxonomy="true" ma:internalName="o538ae1070924e1a87b0f1b7756573c0" ma:taxonomyFieldName="Metodika2" ma:displayName="Metodika2" ma:default="" ma:fieldId="{8538ae10-7092-4e1a-87b0-f1b7756573c0}" ma:taxonomyMulti="true" ma:sspId="6be7efbd-1235-46ec-820f-b4d810fcbcb0" ma:termSetId="f656f672-f1aa-4f6d-87c7-1609bc56dc4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0a5d-14bf-4cb7-9d9a-bee91911e72e" elementFormDefault="qualified">
    <xsd:import namespace="http://schemas.microsoft.com/office/2006/documentManagement/types"/>
    <xsd:import namespace="http://schemas.microsoft.com/office/infopath/2007/PartnerControls"/>
    <xsd:element name="PlatnostDo" ma:index="16" nillable="true" ma:displayName="Platnost do" ma:format="DateOnly" ma:indexed="true" ma:internalName="PlatnostDo">
      <xsd:simpleType>
        <xsd:restriction base="dms:DateTime"/>
      </xsd:simpleType>
    </xsd:element>
    <xsd:element name="Metodika" ma:index="21" nillable="true" ma:displayName="Metodika" ma:default="0" ma:internalName="Metodika">
      <xsd:simpleType>
        <xsd:restriction base="dms:Boolean"/>
      </xsd:simpleType>
    </xsd:element>
    <xsd:element name="PlatnostOd" ma:index="22" ma:displayName="Platnost od" ma:format="DateOnly" ma:indexed="true" ma:internalName="PlatnostOd" ma:readOnly="false">
      <xsd:simpleType>
        <xsd:restriction base="dms:DateTime"/>
      </xsd:simpleType>
    </xsd:element>
    <xsd:element name="Metodika2SortTitle" ma:index="25" nillable="true" ma:displayName="Metodika2SortTitle" ma:internalName="Metodika2SortTitle">
      <xsd:simpleType>
        <xsd:restriction base="dms:Text">
          <xsd:maxLength value="255"/>
        </xsd:restriction>
      </xsd:simpleType>
    </xsd:element>
    <xsd:element name="Metodika2SortIndex" ma:index="26" nillable="true" ma:displayName="Metodika2SortIndex" ma:internalName="Metodika2SortIndex">
      <xsd:simpleType>
        <xsd:restriction base="dms:Text">
          <xsd:maxLength value="255"/>
        </xsd:restriction>
      </xsd:simpleType>
    </xsd:element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7C8EA-D13F-4228-8757-E6114A281F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590E64-D277-4A5B-8F1E-63B6F6C3B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55713-7637-4521-AB13-E9D463C27D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820a5d-14bf-4cb7-9d9a-bee91911e72e"/>
    <ds:schemaRef ds:uri="8d87b81d-37ba-449c-953e-9af5550984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12A5F1-219F-4563-BA3C-4B58464D1A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0AE527-79CE-43AB-92CC-FBE5F1D5A2EE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957E3BF-7756-4CF2-8047-9D5A7DD6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7b81d-37ba-449c-953e-9af555098459"/>
    <ds:schemaRef ds:uri="72820a5d-14bf-4cb7-9d9a-bee91911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A934689-F873-4D96-A03C-83A862EA1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2325</Words>
  <Characters>13722</Characters>
  <Application>Microsoft Office Word</Application>
  <DocSecurity>4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 - Půjčka na kofinancování dotací - Aktualizace</dc:title>
  <dc:subject/>
  <dc:creator>Řehák Jan</dc:creator>
  <cp:keywords/>
  <dc:description/>
  <cp:lastModifiedBy>Rehova Lenka</cp:lastModifiedBy>
  <cp:revision>2</cp:revision>
  <dcterms:created xsi:type="dcterms:W3CDTF">2024-10-03T10:25:00Z</dcterms:created>
  <dcterms:modified xsi:type="dcterms:W3CDTF">2024-10-03T10:25:00Z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odika2">
    <vt:lpwstr>229;#Nezajištěný úvěr MP|3AD3E5B5-A4D1-4325-B82C-EE5507E3EB51;#223;#Nový|F19AD0F6-5B99-4dd9-9B06-A04DCFDF1EC8;#249;#Rychloúvěr|0ABC712F-6541-492e-85AE-8D74E2FB2396;#226;#Klient|93816C96-C81D-471e-A2C8-B9E95DA19F36;#230;#Neklient|79ACA436-72CA-4729-8215-E77D55EF7269;#224;#občan|CB68B809-060D-4594-8C46-00C267367428;#231;#cizinec|9BA12859-6D7D-4064-B13E-1F5353C495C8;#232;#dospělý|3051CA36-D429-48c8-BDCA-3B286156193C;#233;#nezletilý|89BBA726-E5E8-4661-94DF-E4D2A9399C8E;#238;#ostatní příjmy|FBF886BD-4E9A-4288-B64D-B57BF214E427;#225;#OSVČ|62B1DFB1-6C0E-4a8e-8218-BAEFF25292A5;#237;#zaměstnaný|D73A27DE-6B76-4662-8DE3-E6FC223728E4;#239;#příjmy v ČR|947FDDFE-6FC0-472a-96A3-A084E6B7159D;#240;#příjmy mimo ČR|6CA00B16-C051-426d-94D9-8B4F88B9D8E1;#241;#do 5.000.000|30D3AD32-BB76-4437-BA1F-9F1BC52C029E;#245;#Výstavba|4E53831B-BFB6-4165-BEE1-8B892574BF83;#243;#Rekonstrukce|B5A14EA0-D370-4653-A8CA-6340DBA141EC</vt:lpwstr>
  </property>
  <property fmtid="{D5CDD505-2E9C-101B-9397-08002B2CF9AE}" pid="3" name="ContentTypeId">
    <vt:lpwstr>0x010100E9B21ABB10FC3C409AE69C687E14E6B0001AF8813AB04A4B4E9672ED7F66328B0400EB09BF48B7011C4299A068A4BF06650C</vt:lpwstr>
  </property>
  <property fmtid="{D5CDD505-2E9C-101B-9397-08002B2CF9AE}" pid="4" name="KlasifikaceDuvernosti">
    <vt:lpwstr>58;#C1 + DIST|f503e054-cf59-401c-b738-6c575bf3cce5</vt:lpwstr>
  </property>
  <property fmtid="{D5CDD505-2E9C-101B-9397-08002B2CF9AE}" pid="5" name="Produkty">
    <vt:lpwstr>313;#Stavební spoření a úvěry MP|f7dfdb34-debf-4981-9063-691b9bcc122e</vt:lpwstr>
  </property>
  <property fmtid="{D5CDD505-2E9C-101B-9397-08002B2CF9AE}" pid="6" name="_dlc_DocIdItemGuid">
    <vt:lpwstr>5001b98b-b976-4df7-bba2-8e99e0d2a19b</vt:lpwstr>
  </property>
  <property fmtid="{D5CDD505-2E9C-101B-9397-08002B2CF9AE}" pid="7" name="MSIP_Label_076d9757-80ae-4c87-b4d7-9ffa7a0710d0_Enabled">
    <vt:lpwstr>true</vt:lpwstr>
  </property>
  <property fmtid="{D5CDD505-2E9C-101B-9397-08002B2CF9AE}" pid="8" name="MSIP_Label_076d9757-80ae-4c87-b4d7-9ffa7a0710d0_SetDate">
    <vt:lpwstr>2024-10-03T10:24:42Z</vt:lpwstr>
  </property>
  <property fmtid="{D5CDD505-2E9C-101B-9397-08002B2CF9AE}" pid="9" name="MSIP_Label_076d9757-80ae-4c87-b4d7-9ffa7a0710d0_Method">
    <vt:lpwstr>Standard</vt:lpwstr>
  </property>
  <property fmtid="{D5CDD505-2E9C-101B-9397-08002B2CF9AE}" pid="10" name="MSIP_Label_076d9757-80ae-4c87-b4d7-9ffa7a0710d0_Name">
    <vt:lpwstr>076d9757-80ae-4c87-b4d7-9ffa7a0710d0</vt:lpwstr>
  </property>
  <property fmtid="{D5CDD505-2E9C-101B-9397-08002B2CF9AE}" pid="11" name="MSIP_Label_076d9757-80ae-4c87-b4d7-9ffa7a0710d0_SiteId">
    <vt:lpwstr>c79e7c80-cff5-4503-b468-3702cea89272</vt:lpwstr>
  </property>
  <property fmtid="{D5CDD505-2E9C-101B-9397-08002B2CF9AE}" pid="12" name="MSIP_Label_076d9757-80ae-4c87-b4d7-9ffa7a0710d0_ActionId">
    <vt:lpwstr>3dcf383f-f41d-4d82-9a4d-7e38303a90f6</vt:lpwstr>
  </property>
  <property fmtid="{D5CDD505-2E9C-101B-9397-08002B2CF9AE}" pid="13" name="MSIP_Label_076d9757-80ae-4c87-b4d7-9ffa7a0710d0_ContentBits">
    <vt:lpwstr>0</vt:lpwstr>
  </property>
  <property fmtid="{D5CDD505-2E9C-101B-9397-08002B2CF9AE}" pid="14" name="Kod_Duvernosti">
    <vt:lpwstr>KB_C1_INTERNAL_992521</vt:lpwstr>
  </property>
</Properties>
</file>